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256B5" w14:textId="1E551308" w:rsidR="0041420D" w:rsidRPr="007A006B" w:rsidRDefault="0041420D" w:rsidP="007A006B">
      <w:pPr>
        <w:jc w:val="center"/>
        <w:rPr>
          <w:rFonts w:eastAsia="Times New Roman" w:cs="Times New Roman"/>
          <w:b/>
          <w:sz w:val="28"/>
          <w:szCs w:val="28"/>
          <w:u w:val="single"/>
        </w:rPr>
      </w:pPr>
      <w:r w:rsidRPr="007A006B">
        <w:rPr>
          <w:rFonts w:eastAsia="Times New Roman" w:cs="Times New Roman"/>
          <w:b/>
          <w:color w:val="000000"/>
          <w:sz w:val="28"/>
          <w:szCs w:val="28"/>
          <w:u w:val="single"/>
        </w:rPr>
        <w:t>O Debate Contemporâneo Sobre Gestão Pública e Governança</w:t>
      </w:r>
    </w:p>
    <w:p w14:paraId="2B258203" w14:textId="77777777" w:rsidR="00E21110" w:rsidRDefault="00E21110" w:rsidP="00D9106B">
      <w:pPr>
        <w:jc w:val="both"/>
      </w:pPr>
    </w:p>
    <w:p w14:paraId="2FBFA5AD" w14:textId="77777777" w:rsidR="00E21110" w:rsidRPr="00D34D45" w:rsidRDefault="00E21110" w:rsidP="00D9106B">
      <w:pPr>
        <w:pStyle w:val="BodyText"/>
        <w:tabs>
          <w:tab w:val="left" w:pos="1985"/>
        </w:tabs>
        <w:rPr>
          <w:rFonts w:asciiTheme="minorHAnsi" w:hAnsiTheme="minorHAnsi" w:cs="Arial"/>
          <w:b w:val="0"/>
          <w:bCs/>
          <w:szCs w:val="24"/>
        </w:rPr>
      </w:pPr>
      <w:r>
        <w:rPr>
          <w:rFonts w:asciiTheme="minorHAnsi" w:hAnsiTheme="minorHAnsi" w:cs="Arial"/>
          <w:szCs w:val="24"/>
        </w:rPr>
        <w:t>Professor</w:t>
      </w:r>
      <w:r w:rsidRPr="00D34D45">
        <w:rPr>
          <w:rFonts w:asciiTheme="minorHAnsi" w:hAnsiTheme="minorHAnsi" w:cs="Arial"/>
          <w:szCs w:val="24"/>
        </w:rPr>
        <w:t>:</w:t>
      </w:r>
      <w:r w:rsidRPr="00D34D45">
        <w:rPr>
          <w:rFonts w:asciiTheme="minorHAnsi" w:hAnsiTheme="minorHAnsi" w:cs="Arial"/>
          <w:b w:val="0"/>
          <w:bCs/>
          <w:szCs w:val="24"/>
        </w:rPr>
        <w:t xml:space="preserve"> </w:t>
      </w:r>
      <w:r>
        <w:rPr>
          <w:rFonts w:asciiTheme="minorHAnsi" w:hAnsiTheme="minorHAnsi" w:cs="Arial"/>
          <w:b w:val="0"/>
          <w:bCs/>
          <w:szCs w:val="24"/>
        </w:rPr>
        <w:t>Francisco Gaetani</w:t>
      </w:r>
    </w:p>
    <w:p w14:paraId="6643BC55" w14:textId="77777777" w:rsidR="00E21110" w:rsidRPr="00D34D45" w:rsidRDefault="00E21110" w:rsidP="00D9106B">
      <w:pPr>
        <w:ind w:left="2124" w:hanging="2124"/>
        <w:jc w:val="both"/>
        <w:rPr>
          <w:rFonts w:cs="Arial"/>
          <w:bCs/>
        </w:rPr>
      </w:pPr>
      <w:r w:rsidRPr="00D34D45">
        <w:rPr>
          <w:rFonts w:cs="Arial"/>
          <w:b/>
          <w:bCs/>
        </w:rPr>
        <w:t xml:space="preserve">Período: </w:t>
      </w:r>
      <w:r>
        <w:rPr>
          <w:rFonts w:cs="Arial"/>
          <w:bCs/>
        </w:rPr>
        <w:t>10/07/2017</w:t>
      </w:r>
      <w:r w:rsidRPr="00D34D45">
        <w:rPr>
          <w:rFonts w:cs="Arial"/>
          <w:bCs/>
        </w:rPr>
        <w:t xml:space="preserve"> à </w:t>
      </w:r>
      <w:r>
        <w:rPr>
          <w:rFonts w:cs="Arial"/>
          <w:bCs/>
        </w:rPr>
        <w:t>11</w:t>
      </w:r>
      <w:r w:rsidRPr="00D34D45">
        <w:rPr>
          <w:rFonts w:cs="Arial"/>
          <w:bCs/>
        </w:rPr>
        <w:t>/0</w:t>
      </w:r>
      <w:r>
        <w:rPr>
          <w:rFonts w:cs="Arial"/>
          <w:bCs/>
        </w:rPr>
        <w:t>9/2017</w:t>
      </w:r>
    </w:p>
    <w:p w14:paraId="4F9CE497" w14:textId="77777777" w:rsidR="00E21110" w:rsidRPr="00D34D45" w:rsidRDefault="00E21110" w:rsidP="00D9106B">
      <w:pPr>
        <w:jc w:val="both"/>
        <w:rPr>
          <w:rFonts w:cs="Arial"/>
          <w:bCs/>
        </w:rPr>
      </w:pPr>
      <w:r w:rsidRPr="00D34D45">
        <w:rPr>
          <w:rFonts w:cs="Arial"/>
          <w:b/>
          <w:bCs/>
        </w:rPr>
        <w:t>Horário:</w:t>
      </w:r>
      <w:r w:rsidRPr="00D34D45">
        <w:rPr>
          <w:rFonts w:cs="Arial"/>
          <w:bCs/>
        </w:rPr>
        <w:t xml:space="preserve"> Das </w:t>
      </w:r>
      <w:r>
        <w:rPr>
          <w:rFonts w:cs="Arial"/>
          <w:bCs/>
        </w:rPr>
        <w:t xml:space="preserve">19:00 às 22:00 </w:t>
      </w:r>
      <w:proofErr w:type="spellStart"/>
      <w:r>
        <w:rPr>
          <w:rFonts w:cs="Arial"/>
          <w:bCs/>
        </w:rPr>
        <w:t>hs</w:t>
      </w:r>
      <w:proofErr w:type="spellEnd"/>
      <w:r w:rsidRPr="00D34D45">
        <w:rPr>
          <w:rFonts w:cs="Arial"/>
          <w:bCs/>
        </w:rPr>
        <w:t xml:space="preserve"> (</w:t>
      </w:r>
      <w:proofErr w:type="spellStart"/>
      <w:r>
        <w:rPr>
          <w:rFonts w:cs="Arial"/>
          <w:bCs/>
        </w:rPr>
        <w:t>quartas-feira</w:t>
      </w:r>
      <w:proofErr w:type="spellEnd"/>
      <w:r w:rsidRPr="00D34D45">
        <w:rPr>
          <w:rFonts w:cs="Arial"/>
          <w:bCs/>
        </w:rPr>
        <w:t xml:space="preserve">) </w:t>
      </w:r>
    </w:p>
    <w:p w14:paraId="51E5284E" w14:textId="6F039643" w:rsidR="007A006B" w:rsidRPr="00C37622" w:rsidRDefault="00E21110" w:rsidP="00C37622">
      <w:pPr>
        <w:tabs>
          <w:tab w:val="left" w:pos="180"/>
          <w:tab w:val="left" w:pos="708"/>
          <w:tab w:val="left" w:pos="1416"/>
          <w:tab w:val="left" w:pos="2124"/>
          <w:tab w:val="left" w:pos="2832"/>
          <w:tab w:val="left" w:pos="3540"/>
          <w:tab w:val="left" w:pos="5218"/>
        </w:tabs>
        <w:spacing w:after="240"/>
        <w:jc w:val="both"/>
        <w:rPr>
          <w:rFonts w:cs="Arial"/>
          <w:bCs/>
        </w:rPr>
      </w:pPr>
      <w:r w:rsidRPr="00D34D45">
        <w:rPr>
          <w:rFonts w:cs="Arial"/>
          <w:b/>
          <w:bCs/>
        </w:rPr>
        <w:t xml:space="preserve">Carga Horária: </w:t>
      </w:r>
      <w:r>
        <w:rPr>
          <w:rFonts w:cs="Arial"/>
          <w:bCs/>
        </w:rPr>
        <w:t>30</w:t>
      </w:r>
      <w:r w:rsidRPr="00D34D45">
        <w:rPr>
          <w:rFonts w:cs="Arial"/>
          <w:bCs/>
        </w:rPr>
        <w:t xml:space="preserve"> horas-aula</w:t>
      </w:r>
    </w:p>
    <w:p w14:paraId="04422663" w14:textId="504DA66E" w:rsidR="003A4DDD" w:rsidRPr="007E21ED" w:rsidRDefault="003A4DDD" w:rsidP="00D9106B">
      <w:pPr>
        <w:jc w:val="both"/>
        <w:rPr>
          <w:b/>
        </w:rPr>
      </w:pPr>
      <w:r w:rsidRPr="007E21ED">
        <w:rPr>
          <w:b/>
        </w:rPr>
        <w:t>Objetivos de Aprendizagem</w:t>
      </w:r>
    </w:p>
    <w:p w14:paraId="1124EABA" w14:textId="77777777" w:rsidR="003A4DDD" w:rsidRDefault="003A4DDD" w:rsidP="00D9106B">
      <w:pPr>
        <w:jc w:val="both"/>
      </w:pPr>
    </w:p>
    <w:p w14:paraId="098C65EF" w14:textId="0C9210BD" w:rsidR="003A4DDD" w:rsidRPr="00E21110" w:rsidRDefault="00E21110" w:rsidP="00D9106B">
      <w:pPr>
        <w:jc w:val="both"/>
      </w:pPr>
      <w:r w:rsidRPr="005543DE">
        <w:rPr>
          <w:rFonts w:ascii="Times New Roman" w:hAnsi="Times New Roman" w:cs="Times New Roman"/>
        </w:rPr>
        <w:t xml:space="preserve">O curso visa proporcionar aos alunos subsídios para análise e compreensão dos processos de </w:t>
      </w:r>
      <w:r>
        <w:rPr>
          <w:rFonts w:ascii="Times New Roman" w:hAnsi="Times New Roman" w:cs="Times New Roman"/>
        </w:rPr>
        <w:t>gestão pública e governança</w:t>
      </w:r>
      <w:r w:rsidRPr="005543DE">
        <w:rPr>
          <w:rFonts w:ascii="Times New Roman" w:hAnsi="Times New Roman" w:cs="Times New Roman"/>
        </w:rPr>
        <w:t xml:space="preserve"> contemporâneas, à luz do exame de situações concretas e dos desenvolvimentos internacionais da disciplina. Trata-se de focar nas </w:t>
      </w:r>
      <w:r>
        <w:rPr>
          <w:rFonts w:ascii="Times New Roman" w:hAnsi="Times New Roman" w:cs="Times New Roman"/>
        </w:rPr>
        <w:t>problemáticas e tendências contemporâneas de gestão pública</w:t>
      </w:r>
      <w:r w:rsidRPr="005543DE">
        <w:rPr>
          <w:rFonts w:ascii="Times New Roman" w:hAnsi="Times New Roman" w:cs="Times New Roman"/>
        </w:rPr>
        <w:t>, no ambiente nacional e internacional,. Os alunos e alunas devem ser capazes de, ao final do curso, dispor de uma ferramental prático que lhes permita analisar e problematizar temáticas com as quais trabalham e/ou venham a ter interesse em estudar.</w:t>
      </w:r>
      <w:r>
        <w:t xml:space="preserve"> </w:t>
      </w:r>
      <w:r w:rsidR="003A4DDD" w:rsidRPr="00D34D45">
        <w:rPr>
          <w:rFonts w:cs="Arial"/>
        </w:rPr>
        <w:t xml:space="preserve">Ao final da disciplina, o aluno deverá ser capaz de: </w:t>
      </w:r>
    </w:p>
    <w:p w14:paraId="6A2F33E0" w14:textId="77777777" w:rsidR="003A4DDD" w:rsidRDefault="003A4DDD" w:rsidP="00D9106B">
      <w:pPr>
        <w:pStyle w:val="ListParagraph"/>
        <w:numPr>
          <w:ilvl w:val="0"/>
          <w:numId w:val="3"/>
        </w:numPr>
        <w:contextualSpacing w:val="0"/>
        <w:jc w:val="both"/>
        <w:rPr>
          <w:rFonts w:asciiTheme="minorHAnsi" w:hAnsiTheme="minorHAnsi"/>
        </w:rPr>
      </w:pPr>
      <w:r>
        <w:rPr>
          <w:rFonts w:asciiTheme="minorHAnsi" w:hAnsiTheme="minorHAnsi"/>
        </w:rPr>
        <w:t xml:space="preserve">Situar a administração pública brasileira em termos da experiência de outros países, em especial os países desenvolvidos; </w:t>
      </w:r>
    </w:p>
    <w:p w14:paraId="2FE5FF1A" w14:textId="77777777" w:rsidR="003A4DDD" w:rsidRDefault="003A4DDD" w:rsidP="00D9106B">
      <w:pPr>
        <w:pStyle w:val="ListParagraph"/>
        <w:numPr>
          <w:ilvl w:val="0"/>
          <w:numId w:val="3"/>
        </w:numPr>
        <w:contextualSpacing w:val="0"/>
        <w:jc w:val="both"/>
        <w:rPr>
          <w:rFonts w:asciiTheme="minorHAnsi" w:hAnsiTheme="minorHAnsi"/>
        </w:rPr>
      </w:pPr>
      <w:r>
        <w:rPr>
          <w:rFonts w:asciiTheme="minorHAnsi" w:hAnsiTheme="minorHAnsi"/>
        </w:rPr>
        <w:t>Compreender a dinâmica das políticas públicas – em especial as de gestão pública –  e seus processos de mudanças</w:t>
      </w:r>
    </w:p>
    <w:p w14:paraId="25786369" w14:textId="77777777" w:rsidR="003A4DDD" w:rsidRDefault="003A4DDD" w:rsidP="00D9106B">
      <w:pPr>
        <w:pStyle w:val="ListParagraph"/>
        <w:numPr>
          <w:ilvl w:val="0"/>
          <w:numId w:val="3"/>
        </w:numPr>
        <w:contextualSpacing w:val="0"/>
        <w:jc w:val="both"/>
        <w:rPr>
          <w:rFonts w:asciiTheme="minorHAnsi" w:hAnsiTheme="minorHAnsi"/>
        </w:rPr>
      </w:pPr>
      <w:r>
        <w:rPr>
          <w:rFonts w:asciiTheme="minorHAnsi" w:hAnsiTheme="minorHAnsi"/>
        </w:rPr>
        <w:t>Discernir os desafios relacionados aos processos de gestão estratégica, gestão do conhecimento, gestão do desempenho e gestão de resultados</w:t>
      </w:r>
    </w:p>
    <w:p w14:paraId="168A7A41" w14:textId="77777777" w:rsidR="003A4DDD" w:rsidRDefault="003A4DDD" w:rsidP="00D9106B">
      <w:pPr>
        <w:pStyle w:val="ListParagraph"/>
        <w:numPr>
          <w:ilvl w:val="0"/>
          <w:numId w:val="3"/>
        </w:numPr>
        <w:contextualSpacing w:val="0"/>
        <w:jc w:val="both"/>
        <w:rPr>
          <w:rFonts w:asciiTheme="minorHAnsi" w:hAnsiTheme="minorHAnsi"/>
        </w:rPr>
      </w:pPr>
      <w:r>
        <w:rPr>
          <w:rFonts w:asciiTheme="minorHAnsi" w:hAnsiTheme="minorHAnsi"/>
        </w:rPr>
        <w:t>Destrinchar os aspectos relacionados com desafio da coordenação executiva dos processos de governo e de transformação da gestão pública</w:t>
      </w:r>
      <w:r w:rsidRPr="002A40D7">
        <w:rPr>
          <w:rFonts w:asciiTheme="minorHAnsi" w:hAnsiTheme="minorHAnsi"/>
        </w:rPr>
        <w:t>.</w:t>
      </w:r>
    </w:p>
    <w:p w14:paraId="1A1FD2C2" w14:textId="77777777" w:rsidR="007A006B" w:rsidRDefault="007A006B" w:rsidP="00D9106B">
      <w:pPr>
        <w:jc w:val="both"/>
      </w:pPr>
    </w:p>
    <w:p w14:paraId="3DF3E211" w14:textId="0A987A30" w:rsidR="003A4DDD" w:rsidRPr="00983601" w:rsidRDefault="003A4DDD" w:rsidP="00D9106B">
      <w:pPr>
        <w:jc w:val="both"/>
        <w:rPr>
          <w:b/>
        </w:rPr>
      </w:pPr>
      <w:r w:rsidRPr="00983601">
        <w:rPr>
          <w:b/>
        </w:rPr>
        <w:t>Ementa</w:t>
      </w:r>
    </w:p>
    <w:p w14:paraId="503489D4" w14:textId="77777777" w:rsidR="003A4DDD" w:rsidRDefault="003A4DDD" w:rsidP="00D9106B">
      <w:pPr>
        <w:jc w:val="both"/>
      </w:pPr>
    </w:p>
    <w:p w14:paraId="58F97013" w14:textId="4044F210" w:rsidR="00E21110" w:rsidRDefault="00E21110" w:rsidP="00D9106B">
      <w:pPr>
        <w:jc w:val="both"/>
      </w:pPr>
      <w:r>
        <w:t xml:space="preserve">Definições sobre administração pública, política pública e gestão pública – culturas administrativas – </w:t>
      </w:r>
      <w:r w:rsidR="00983601">
        <w:t xml:space="preserve">as políticas de gestão pública – os processos de mudanças da gestão púbica – gestão estratégica – gestão de desempenho –  aprendizado e diálogos internacionais – modelagem organizacional - gestão do processo de delivery dos serviços públicos </w:t>
      </w:r>
      <w:r w:rsidR="007E21ED">
        <w:t xml:space="preserve">– governança - </w:t>
      </w:r>
      <w:r>
        <w:t>coordenação executiva e governança.</w:t>
      </w:r>
    </w:p>
    <w:p w14:paraId="409B4B3A" w14:textId="77777777" w:rsidR="007A006B" w:rsidRDefault="007A006B" w:rsidP="00D9106B">
      <w:pPr>
        <w:jc w:val="both"/>
      </w:pPr>
    </w:p>
    <w:p w14:paraId="0180A34E" w14:textId="56A91CDF" w:rsidR="003A4DDD" w:rsidRPr="00983601" w:rsidRDefault="003A4DDD" w:rsidP="00D9106B">
      <w:pPr>
        <w:jc w:val="both"/>
        <w:rPr>
          <w:b/>
        </w:rPr>
      </w:pPr>
      <w:r w:rsidRPr="00983601">
        <w:rPr>
          <w:b/>
        </w:rPr>
        <w:t>Metodologia</w:t>
      </w:r>
    </w:p>
    <w:p w14:paraId="3F05A574" w14:textId="77777777" w:rsidR="003A4DDD" w:rsidRDefault="003A4DDD" w:rsidP="00D9106B">
      <w:pPr>
        <w:jc w:val="both"/>
      </w:pPr>
    </w:p>
    <w:p w14:paraId="30C57220" w14:textId="3ECEAF17" w:rsidR="003A4DDD" w:rsidRDefault="003A4DDD" w:rsidP="00D9106B">
      <w:pPr>
        <w:jc w:val="both"/>
      </w:pPr>
      <w:r>
        <w:t xml:space="preserve">As sessões abrangem aulas expositivas, </w:t>
      </w:r>
      <w:r w:rsidR="00E21110">
        <w:t>discussões teóricas, debates de</w:t>
      </w:r>
      <w:r>
        <w:t xml:space="preserve"> textos de jornais, </w:t>
      </w:r>
      <w:r w:rsidR="00E21110">
        <w:t>incorporação de casos,</w:t>
      </w:r>
      <w:r>
        <w:t xml:space="preserve"> </w:t>
      </w:r>
      <w:r w:rsidR="00E21110">
        <w:t>análise de documentos oficiais</w:t>
      </w:r>
      <w:r w:rsidR="007A006B">
        <w:t>, vídeos e material a ser consultado antes das aulas, para além das leituras</w:t>
      </w:r>
      <w:r w:rsidR="00E21110">
        <w:t>.</w:t>
      </w:r>
    </w:p>
    <w:p w14:paraId="55F8B096" w14:textId="77777777" w:rsidR="007A006B" w:rsidRDefault="007A006B" w:rsidP="00D9106B">
      <w:pPr>
        <w:jc w:val="both"/>
      </w:pPr>
    </w:p>
    <w:p w14:paraId="3AA07D69" w14:textId="4F58D958" w:rsidR="003A4DDD" w:rsidRPr="00983601" w:rsidRDefault="003A4DDD" w:rsidP="00D9106B">
      <w:pPr>
        <w:jc w:val="both"/>
        <w:rPr>
          <w:b/>
        </w:rPr>
      </w:pPr>
      <w:r w:rsidRPr="00983601">
        <w:rPr>
          <w:b/>
        </w:rPr>
        <w:t>Avaliação do Aprendizado</w:t>
      </w:r>
    </w:p>
    <w:p w14:paraId="3B693D13" w14:textId="77777777" w:rsidR="003A4DDD" w:rsidRDefault="003A4DDD" w:rsidP="00D9106B">
      <w:pPr>
        <w:jc w:val="both"/>
      </w:pPr>
    </w:p>
    <w:p w14:paraId="1CC91E8E" w14:textId="77777777" w:rsidR="003A4DDD" w:rsidRDefault="003A4DDD" w:rsidP="00D9106B">
      <w:pPr>
        <w:tabs>
          <w:tab w:val="left" w:pos="180"/>
          <w:tab w:val="left" w:pos="540"/>
        </w:tabs>
        <w:spacing w:after="120"/>
        <w:jc w:val="both"/>
        <w:rPr>
          <w:rFonts w:cs="Arial"/>
        </w:rPr>
      </w:pPr>
      <w:r w:rsidRPr="00D34D45">
        <w:rPr>
          <w:rFonts w:cs="Arial"/>
        </w:rPr>
        <w:t xml:space="preserve">A avaliação </w:t>
      </w:r>
      <w:r>
        <w:rPr>
          <w:rFonts w:cs="Arial"/>
        </w:rPr>
        <w:t>do desempenho dos alunos envolverá dois instrumentos:</w:t>
      </w:r>
    </w:p>
    <w:p w14:paraId="6AA5EFD2" w14:textId="77777777" w:rsidR="003A4DDD" w:rsidRDefault="003A4DDD" w:rsidP="00D9106B">
      <w:pPr>
        <w:pStyle w:val="ListParagraph"/>
        <w:numPr>
          <w:ilvl w:val="0"/>
          <w:numId w:val="2"/>
        </w:numPr>
        <w:tabs>
          <w:tab w:val="left" w:pos="180"/>
          <w:tab w:val="left" w:pos="540"/>
        </w:tabs>
        <w:spacing w:after="120"/>
        <w:jc w:val="both"/>
        <w:rPr>
          <w:rFonts w:asciiTheme="minorHAnsi" w:hAnsiTheme="minorHAnsi" w:cs="Arial"/>
        </w:rPr>
      </w:pPr>
      <w:r>
        <w:rPr>
          <w:rFonts w:asciiTheme="minorHAnsi" w:hAnsiTheme="minorHAnsi" w:cs="Arial"/>
        </w:rPr>
        <w:t>Resposta de uma pergunta por cada um dos dez módulos que integram o curso, cada uma com não mais que mil palavras – e com um mínimo de novecentos (exclusive bibliografia e citações). As resposta terão que ser entregues antes do módulo seguinte. As cinco melhores notas constituirão cinquenta por cento da nota final.</w:t>
      </w:r>
    </w:p>
    <w:p w14:paraId="7AEE3B01" w14:textId="77777777" w:rsidR="003A4DDD" w:rsidRDefault="003A4DDD" w:rsidP="00D9106B">
      <w:pPr>
        <w:pStyle w:val="ListParagraph"/>
        <w:tabs>
          <w:tab w:val="left" w:pos="180"/>
          <w:tab w:val="left" w:pos="540"/>
        </w:tabs>
        <w:spacing w:after="120"/>
        <w:jc w:val="both"/>
        <w:rPr>
          <w:rFonts w:asciiTheme="minorHAnsi" w:hAnsiTheme="minorHAnsi" w:cs="Arial"/>
        </w:rPr>
      </w:pPr>
    </w:p>
    <w:p w14:paraId="205A8EE6" w14:textId="1BCDDA7E" w:rsidR="003A4DDD" w:rsidRDefault="003A4DDD" w:rsidP="00D9106B">
      <w:pPr>
        <w:pStyle w:val="ListParagraph"/>
        <w:numPr>
          <w:ilvl w:val="0"/>
          <w:numId w:val="2"/>
        </w:numPr>
        <w:tabs>
          <w:tab w:val="left" w:pos="180"/>
          <w:tab w:val="left" w:pos="540"/>
        </w:tabs>
        <w:spacing w:after="120"/>
        <w:jc w:val="both"/>
        <w:rPr>
          <w:rFonts w:asciiTheme="minorHAnsi" w:hAnsiTheme="minorHAnsi" w:cs="Arial"/>
        </w:rPr>
      </w:pPr>
      <w:r>
        <w:rPr>
          <w:rFonts w:asciiTheme="minorHAnsi" w:hAnsiTheme="minorHAnsi" w:cs="Arial"/>
        </w:rPr>
        <w:t xml:space="preserve">Trabalho individual  -  de no máximo 3000  e no mínimo 2500 palavras (exclusive bibliografia e citações) - sobre dez </w:t>
      </w:r>
      <w:r w:rsidR="007A006B">
        <w:rPr>
          <w:rFonts w:asciiTheme="minorHAnsi" w:hAnsiTheme="minorHAnsi" w:cs="Arial"/>
        </w:rPr>
        <w:t xml:space="preserve">questões </w:t>
      </w:r>
      <w:r>
        <w:rPr>
          <w:rFonts w:asciiTheme="minorHAnsi" w:hAnsiTheme="minorHAnsi" w:cs="Arial"/>
        </w:rPr>
        <w:t xml:space="preserve"> listadas a seguir. Analise, comente e se posicione sobre um dos parágrafos abaixo.</w:t>
      </w:r>
    </w:p>
    <w:p w14:paraId="4D28D902" w14:textId="77777777" w:rsidR="003A4DDD" w:rsidRPr="005631DF" w:rsidRDefault="003A4DDD" w:rsidP="00D9106B">
      <w:pPr>
        <w:tabs>
          <w:tab w:val="left" w:pos="180"/>
          <w:tab w:val="left" w:pos="540"/>
        </w:tabs>
        <w:spacing w:after="120"/>
        <w:jc w:val="both"/>
        <w:rPr>
          <w:rFonts w:cs="Arial"/>
        </w:rPr>
      </w:pPr>
      <w:r>
        <w:rPr>
          <w:rFonts w:cs="Arial"/>
        </w:rPr>
        <w:t xml:space="preserve"> </w:t>
      </w:r>
    </w:p>
    <w:p w14:paraId="3319F832" w14:textId="77777777" w:rsidR="003A4DDD" w:rsidRDefault="003A4DDD" w:rsidP="00D9106B">
      <w:pPr>
        <w:tabs>
          <w:tab w:val="left" w:pos="180"/>
          <w:tab w:val="left" w:pos="540"/>
        </w:tabs>
        <w:spacing w:after="120"/>
        <w:jc w:val="both"/>
        <w:rPr>
          <w:rFonts w:cs="Arial"/>
        </w:rPr>
      </w:pPr>
      <w:r>
        <w:rPr>
          <w:rFonts w:cs="Arial"/>
        </w:rPr>
        <w:t xml:space="preserve">1 O debate sobre o centro de governo no Brasil é superestimado e </w:t>
      </w:r>
      <w:proofErr w:type="spellStart"/>
      <w:r w:rsidRPr="00517171">
        <w:rPr>
          <w:rFonts w:cs="Arial"/>
          <w:i/>
        </w:rPr>
        <w:t>sefdefeating</w:t>
      </w:r>
      <w:proofErr w:type="spellEnd"/>
      <w:r w:rsidRPr="00517171">
        <w:rPr>
          <w:rFonts w:cs="Arial"/>
          <w:i/>
        </w:rPr>
        <w:t>.</w:t>
      </w:r>
      <w:r>
        <w:rPr>
          <w:rFonts w:cs="Arial"/>
        </w:rPr>
        <w:t xml:space="preserve"> O Brasil é um país de dimensões continentais, uma federação, cujos poderes atuam no âmbito de suas competências sem prejuízo da democracia. O país funciona no limite de suas possibilidades e não há nada de errado com isso. Fortalecer a coordenação é fortalecer a centralização em prejuízo da democracia.</w:t>
      </w:r>
    </w:p>
    <w:p w14:paraId="0ACB70EA" w14:textId="77777777" w:rsidR="00431A8D" w:rsidRDefault="00431A8D" w:rsidP="00D9106B">
      <w:pPr>
        <w:tabs>
          <w:tab w:val="left" w:pos="180"/>
          <w:tab w:val="left" w:pos="540"/>
        </w:tabs>
        <w:spacing w:after="120"/>
        <w:jc w:val="both"/>
        <w:rPr>
          <w:rFonts w:cs="Arial"/>
        </w:rPr>
      </w:pPr>
    </w:p>
    <w:p w14:paraId="39B779BB" w14:textId="55C470CF" w:rsidR="00431A8D" w:rsidRDefault="003A4DDD" w:rsidP="00D9106B">
      <w:pPr>
        <w:tabs>
          <w:tab w:val="left" w:pos="180"/>
          <w:tab w:val="left" w:pos="540"/>
        </w:tabs>
        <w:spacing w:after="120"/>
        <w:jc w:val="both"/>
        <w:rPr>
          <w:rFonts w:cs="Arial"/>
        </w:rPr>
      </w:pPr>
      <w:r>
        <w:rPr>
          <w:rFonts w:cs="Arial"/>
        </w:rPr>
        <w:t>2 O debate sobre gestão pública é irrelevante para o país, como demonstram os governos FHC, Lula e Dilma. As reformas foram pífias e não influenciaram em nada iniciativas como o Plano Real, o Brasil em Ação, o Bolsa Escola, o Bolsa Família, o PROUNI, o Mais Médicos, o PRONATEC, o PAC, as Concessões, o novo Código Florestal e outros importantes programas de governo.</w:t>
      </w:r>
    </w:p>
    <w:p w14:paraId="6C28A9B6" w14:textId="77777777" w:rsidR="00C37622" w:rsidRDefault="00C37622" w:rsidP="00D9106B">
      <w:pPr>
        <w:tabs>
          <w:tab w:val="left" w:pos="180"/>
          <w:tab w:val="left" w:pos="540"/>
        </w:tabs>
        <w:spacing w:after="120"/>
        <w:jc w:val="both"/>
        <w:rPr>
          <w:rFonts w:cs="Arial"/>
        </w:rPr>
      </w:pPr>
    </w:p>
    <w:p w14:paraId="47C381A4" w14:textId="77777777" w:rsidR="003A4DDD" w:rsidRDefault="003A4DDD" w:rsidP="00D9106B">
      <w:pPr>
        <w:tabs>
          <w:tab w:val="left" w:pos="180"/>
          <w:tab w:val="left" w:pos="540"/>
        </w:tabs>
        <w:spacing w:after="120"/>
        <w:jc w:val="both"/>
        <w:rPr>
          <w:rFonts w:cs="Arial"/>
        </w:rPr>
      </w:pPr>
      <w:r>
        <w:rPr>
          <w:rFonts w:cs="Arial"/>
        </w:rPr>
        <w:t>3 O melhor modelo de organização do centro do governo foi aquele ensaiado entre setembro de 1986 e dezembro de 1988, com a SEDAP-PR e a SEPLAN-PR exercendo funções centrais diretamente vinculadas ao Presidente da República. Os meios necessários para o desenvolvimento das capacidades devem estar sob responsabilidade da Presidência e ambos ministérios situam em patamar distinto dos demais.</w:t>
      </w:r>
    </w:p>
    <w:p w14:paraId="4EC5C1AA" w14:textId="77777777" w:rsidR="00431A8D" w:rsidRDefault="00431A8D" w:rsidP="00D9106B">
      <w:pPr>
        <w:tabs>
          <w:tab w:val="left" w:pos="180"/>
          <w:tab w:val="left" w:pos="540"/>
        </w:tabs>
        <w:spacing w:after="120"/>
        <w:jc w:val="both"/>
        <w:rPr>
          <w:rFonts w:cs="Arial"/>
        </w:rPr>
      </w:pPr>
    </w:p>
    <w:p w14:paraId="3251544F" w14:textId="77777777" w:rsidR="003A4DDD" w:rsidRDefault="003A4DDD" w:rsidP="00D9106B">
      <w:pPr>
        <w:tabs>
          <w:tab w:val="left" w:pos="180"/>
          <w:tab w:val="left" w:pos="540"/>
        </w:tabs>
        <w:spacing w:after="120"/>
        <w:jc w:val="both"/>
        <w:rPr>
          <w:rFonts w:cs="Arial"/>
        </w:rPr>
      </w:pPr>
      <w:r>
        <w:rPr>
          <w:rFonts w:cs="Arial"/>
        </w:rPr>
        <w:t>4 O Brasil é um país prisioneiro do curto prazo. Praticamente todos Presidentes após a redemocratização criaram a Secretaria de Assuntos Estratégicos para despois extingui-la  Isso mostra que esta falta de visão de futuro e de projeto de país é suprapartidária e que o Brasil está condenado ao imediatismo das negociações de expediente, das quais tanto se reclama e com a qual tanto se indigna. Ou somos um país de hipócritas ou incapazes de aprender e mudar. O Brasil é um país que não se interessa pelo seu futuro.</w:t>
      </w:r>
    </w:p>
    <w:p w14:paraId="13A38295" w14:textId="77777777" w:rsidR="00431A8D" w:rsidRDefault="00431A8D" w:rsidP="00D9106B">
      <w:pPr>
        <w:tabs>
          <w:tab w:val="left" w:pos="180"/>
          <w:tab w:val="left" w:pos="540"/>
        </w:tabs>
        <w:spacing w:after="120"/>
        <w:jc w:val="both"/>
        <w:rPr>
          <w:rFonts w:cs="Arial"/>
        </w:rPr>
      </w:pPr>
    </w:p>
    <w:p w14:paraId="751C2B78" w14:textId="77777777" w:rsidR="003A4DDD" w:rsidRDefault="003A4DDD" w:rsidP="00D9106B">
      <w:pPr>
        <w:tabs>
          <w:tab w:val="left" w:pos="180"/>
          <w:tab w:val="left" w:pos="540"/>
        </w:tabs>
        <w:spacing w:after="120"/>
        <w:jc w:val="both"/>
        <w:rPr>
          <w:rFonts w:cs="Arial"/>
        </w:rPr>
      </w:pPr>
      <w:r>
        <w:rPr>
          <w:rFonts w:cs="Arial"/>
        </w:rPr>
        <w:t>5 Planejamento e Administração tem estado juntos e separados, de forma alternada, desde a criação do DASP em 1937. A última “movida” foi a fusão do MARE com o Planejamento na mudança do governo (de FHC I para FHC II) e tem funcionado bem até o momento.  O atual MPDG é um ministério que impulsiona a APF e que auxilia a Casa Civil nas funções de coordenação executiva no Governo.</w:t>
      </w:r>
    </w:p>
    <w:p w14:paraId="02D55038" w14:textId="77777777" w:rsidR="00431A8D" w:rsidRDefault="00431A8D" w:rsidP="00D9106B">
      <w:pPr>
        <w:tabs>
          <w:tab w:val="left" w:pos="180"/>
          <w:tab w:val="left" w:pos="540"/>
        </w:tabs>
        <w:spacing w:after="120"/>
        <w:jc w:val="both"/>
        <w:rPr>
          <w:rFonts w:cs="Arial"/>
        </w:rPr>
      </w:pPr>
    </w:p>
    <w:p w14:paraId="54BC9374" w14:textId="77777777" w:rsidR="003A4DDD" w:rsidRDefault="003A4DDD" w:rsidP="00D9106B">
      <w:pPr>
        <w:tabs>
          <w:tab w:val="left" w:pos="180"/>
          <w:tab w:val="left" w:pos="540"/>
        </w:tabs>
        <w:spacing w:after="120"/>
        <w:jc w:val="both"/>
        <w:rPr>
          <w:rFonts w:cs="Arial"/>
        </w:rPr>
      </w:pPr>
      <w:r>
        <w:rPr>
          <w:rFonts w:cs="Arial"/>
        </w:rPr>
        <w:t xml:space="preserve">6 A cultura da administração pública brasileira é descendente dos países latinos europeus e o peso do direito na vida política do país gera custos de transação altíssimos sem que a sociedade se dê conta disso. O miolo da burocracia brasileira é o anel jurídico formado pelo Judiciário, TCU, Ministério Público, AGU, CGU e Defensoria Pública. Este círculo é inquebrável, impenetrável e </w:t>
      </w:r>
      <w:proofErr w:type="spellStart"/>
      <w:r>
        <w:rPr>
          <w:rFonts w:cs="Arial"/>
        </w:rPr>
        <w:t>unaccountable</w:t>
      </w:r>
      <w:proofErr w:type="spellEnd"/>
      <w:r>
        <w:rPr>
          <w:rFonts w:cs="Arial"/>
        </w:rPr>
        <w:t xml:space="preserve"> do ponto de vista do controle político e social.</w:t>
      </w:r>
    </w:p>
    <w:p w14:paraId="4C732FC3" w14:textId="77777777" w:rsidR="00431A8D" w:rsidRDefault="00431A8D" w:rsidP="00D9106B">
      <w:pPr>
        <w:tabs>
          <w:tab w:val="left" w:pos="180"/>
          <w:tab w:val="left" w:pos="540"/>
        </w:tabs>
        <w:spacing w:after="120"/>
        <w:jc w:val="both"/>
        <w:rPr>
          <w:rFonts w:cs="Arial"/>
        </w:rPr>
      </w:pPr>
    </w:p>
    <w:p w14:paraId="6171A287" w14:textId="77777777" w:rsidR="003A4DDD" w:rsidRDefault="003A4DDD" w:rsidP="00D9106B">
      <w:pPr>
        <w:tabs>
          <w:tab w:val="left" w:pos="180"/>
          <w:tab w:val="left" w:pos="540"/>
        </w:tabs>
        <w:spacing w:after="120"/>
        <w:jc w:val="both"/>
        <w:rPr>
          <w:rFonts w:cs="Arial"/>
        </w:rPr>
      </w:pPr>
      <w:r>
        <w:rPr>
          <w:rFonts w:cs="Arial"/>
        </w:rPr>
        <w:t>7</w:t>
      </w:r>
      <w:r>
        <w:rPr>
          <w:rFonts w:cs="Arial"/>
          <w:vertAlign w:val="superscript"/>
        </w:rPr>
        <w:t xml:space="preserve"> </w:t>
      </w:r>
      <w:r>
        <w:rPr>
          <w:rFonts w:cs="Arial"/>
        </w:rPr>
        <w:t>O processo de modernização da APF após a constituição de 1988 não favoreceu a implementação das políticas públicas finalísticas mas sim as da “zaga”, isto é, da área econômica, dos órgãos de controle e das esferas jurídicas. Esta assimetria se aprofundou com as crises políticas e econômica com o agravante de que o país sequer tem clareza do que se passa, com graves consequências de curto, médio e longo prazo.</w:t>
      </w:r>
    </w:p>
    <w:p w14:paraId="79FC2740" w14:textId="77777777" w:rsidR="00431A8D" w:rsidRDefault="00431A8D" w:rsidP="00D9106B">
      <w:pPr>
        <w:tabs>
          <w:tab w:val="left" w:pos="180"/>
          <w:tab w:val="left" w:pos="540"/>
        </w:tabs>
        <w:spacing w:after="120"/>
        <w:jc w:val="both"/>
        <w:rPr>
          <w:rFonts w:cs="Arial"/>
        </w:rPr>
      </w:pPr>
    </w:p>
    <w:p w14:paraId="5F7509A1" w14:textId="77777777" w:rsidR="003A4DDD" w:rsidRDefault="003A4DDD" w:rsidP="00D9106B">
      <w:pPr>
        <w:tabs>
          <w:tab w:val="left" w:pos="180"/>
          <w:tab w:val="left" w:pos="540"/>
        </w:tabs>
        <w:spacing w:after="120"/>
        <w:jc w:val="both"/>
        <w:rPr>
          <w:rFonts w:cs="Arial"/>
        </w:rPr>
      </w:pPr>
      <w:r>
        <w:rPr>
          <w:rFonts w:cs="Arial"/>
        </w:rPr>
        <w:t xml:space="preserve">8 Não fez sentido a separação da Casa Civil em dois ministérios – um técnico e um político -, como decidido no final do primeiro ano do primeiro mandato do Presidente Lula porque a Secretaria de Relações Institucionais não se firmou como atesta a média de praticamente um ministro por ano desde 2004 até o presente. Além disso, a Casa Civil acabou se politizando como a trajetória de Dirceu, Dilma, Palocci, </w:t>
      </w:r>
      <w:proofErr w:type="spellStart"/>
      <w:r>
        <w:rPr>
          <w:rFonts w:cs="Arial"/>
        </w:rPr>
        <w:t>Gleisi</w:t>
      </w:r>
      <w:proofErr w:type="spellEnd"/>
      <w:r>
        <w:rPr>
          <w:rFonts w:cs="Arial"/>
        </w:rPr>
        <w:t>, Mercadante e Padilha indicam.</w:t>
      </w:r>
    </w:p>
    <w:p w14:paraId="597ACA2B" w14:textId="77777777" w:rsidR="00431A8D" w:rsidRDefault="00431A8D" w:rsidP="00D9106B">
      <w:pPr>
        <w:tabs>
          <w:tab w:val="left" w:pos="180"/>
          <w:tab w:val="left" w:pos="540"/>
        </w:tabs>
        <w:spacing w:after="120"/>
        <w:jc w:val="both"/>
        <w:rPr>
          <w:rFonts w:cs="Arial"/>
        </w:rPr>
      </w:pPr>
    </w:p>
    <w:p w14:paraId="27FF579B" w14:textId="77777777" w:rsidR="003A4DDD" w:rsidRDefault="003A4DDD" w:rsidP="00D9106B">
      <w:pPr>
        <w:tabs>
          <w:tab w:val="left" w:pos="180"/>
          <w:tab w:val="left" w:pos="540"/>
        </w:tabs>
        <w:spacing w:after="120"/>
        <w:jc w:val="both"/>
        <w:rPr>
          <w:rFonts w:cs="Arial"/>
        </w:rPr>
      </w:pPr>
      <w:r>
        <w:rPr>
          <w:rFonts w:cs="Arial"/>
        </w:rPr>
        <w:t xml:space="preserve">9 A cacofonia organizacional que se instalou no setor público após a Constituição de 1988 está longe de se resolver, com consequências, graves para as finanças públicas e para a implementação das políticas públicas – em especial as de gestão pública. A incapacidade das áreas jurídicas e econômica lidarem com a realidade do terceiro setor, com o universo das empresas estatais e com as disfunções das administrações fundacionais e autárquicas condenam o país privar a sociedade de um Estado capaz de </w:t>
      </w:r>
      <w:r w:rsidRPr="00835B95">
        <w:rPr>
          <w:rFonts w:cs="Arial"/>
          <w:i/>
        </w:rPr>
        <w:t>delivery</w:t>
      </w:r>
      <w:r>
        <w:rPr>
          <w:rFonts w:cs="Arial"/>
        </w:rPr>
        <w:t xml:space="preserve"> aquilo do que necessita.</w:t>
      </w:r>
    </w:p>
    <w:p w14:paraId="56AAC0A4" w14:textId="77777777" w:rsidR="00431A8D" w:rsidRDefault="00431A8D" w:rsidP="00D9106B">
      <w:pPr>
        <w:tabs>
          <w:tab w:val="left" w:pos="180"/>
          <w:tab w:val="left" w:pos="540"/>
        </w:tabs>
        <w:spacing w:after="120"/>
        <w:jc w:val="both"/>
        <w:rPr>
          <w:rFonts w:cs="Arial"/>
        </w:rPr>
      </w:pPr>
    </w:p>
    <w:p w14:paraId="1E96DDD6" w14:textId="68B4FBAF" w:rsidR="003A4DDD" w:rsidRPr="007E21ED" w:rsidRDefault="003A4DDD" w:rsidP="00D9106B">
      <w:pPr>
        <w:tabs>
          <w:tab w:val="left" w:pos="180"/>
          <w:tab w:val="left" w:pos="540"/>
        </w:tabs>
        <w:spacing w:after="120"/>
        <w:jc w:val="both"/>
        <w:rPr>
          <w:rFonts w:cs="Arial"/>
        </w:rPr>
      </w:pPr>
      <w:r>
        <w:rPr>
          <w:rFonts w:cs="Arial"/>
        </w:rPr>
        <w:t xml:space="preserve">10 O Governo Federal é incapaz de </w:t>
      </w:r>
      <w:proofErr w:type="spellStart"/>
      <w:r>
        <w:rPr>
          <w:rFonts w:cs="Arial"/>
        </w:rPr>
        <w:t>contratualizar</w:t>
      </w:r>
      <w:proofErr w:type="spellEnd"/>
      <w:r>
        <w:rPr>
          <w:rFonts w:cs="Arial"/>
        </w:rPr>
        <w:t xml:space="preserve"> resultados como demonstram as precárias experiências dos contratos de gestão e as práticas orçamentárias em vigor que não focam nem na eficiência, nem na qualidade do gasto público, além de não serem capazes de estimular a busca por receitas própr</w:t>
      </w:r>
      <w:r w:rsidR="007E21ED">
        <w:rPr>
          <w:rFonts w:cs="Arial"/>
        </w:rPr>
        <w:t>ias pelas instituições públicas</w:t>
      </w:r>
    </w:p>
    <w:p w14:paraId="62542E03" w14:textId="32165B04" w:rsidR="0041420D" w:rsidRDefault="00431A8D" w:rsidP="00431A8D">
      <w:r>
        <w:br w:type="page"/>
      </w:r>
    </w:p>
    <w:p w14:paraId="094C7CDE" w14:textId="635AC088" w:rsidR="00EC5B53" w:rsidRPr="00431A8D" w:rsidRDefault="00EC5B53" w:rsidP="00C37622">
      <w:pPr>
        <w:jc w:val="center"/>
        <w:rPr>
          <w:b/>
          <w:u w:val="single"/>
        </w:rPr>
      </w:pPr>
      <w:r w:rsidRPr="00C27663">
        <w:rPr>
          <w:b/>
          <w:u w:val="single"/>
        </w:rPr>
        <w:t>Aula 1</w:t>
      </w:r>
      <w:r w:rsidR="00561010" w:rsidRPr="00C27663">
        <w:rPr>
          <w:b/>
          <w:u w:val="single"/>
        </w:rPr>
        <w:t xml:space="preserve"> Gestão Pública, Administração Pública e Política Pública</w:t>
      </w:r>
    </w:p>
    <w:p w14:paraId="565F0805" w14:textId="77777777" w:rsidR="00EC5B53" w:rsidRPr="00431A8D" w:rsidRDefault="00EC5B53" w:rsidP="00D9106B">
      <w:pPr>
        <w:jc w:val="both"/>
        <w:rPr>
          <w:b/>
        </w:rPr>
      </w:pPr>
      <w:r w:rsidRPr="00431A8D">
        <w:rPr>
          <w:b/>
        </w:rPr>
        <w:t>Objetivo</w:t>
      </w:r>
    </w:p>
    <w:p w14:paraId="16C38A93" w14:textId="2B9902E4" w:rsidR="00EC5B53" w:rsidRDefault="00571A8B" w:rsidP="00D9106B">
      <w:pPr>
        <w:jc w:val="both"/>
      </w:pPr>
      <w:r>
        <w:t xml:space="preserve">Os termos gestão pública, administração pública e políticas públicas são usados de forma confusa e intercambiável, tanto na esfera governamental quanto acadêmica, além da pública em geral. </w:t>
      </w:r>
      <w:proofErr w:type="spellStart"/>
      <w:r>
        <w:t>Practitioners</w:t>
      </w:r>
      <w:proofErr w:type="spellEnd"/>
      <w:r>
        <w:t xml:space="preserve"> informados precisam saber se situar em relação ao contexto em que atuam e, eventualmente, nos termos dos debates em que se inserem. O discernimento sobre o âmbito das discussões e sobre o que se entende pelos termos em questão é importante para uma atuação consequente. A compreensão dos desenvolvimentos históricos e conceituais dos três campos, distintos porém com zonas de sobreposição, é necessária para uma atuação profissional consistente e para um diálogo internacional referenciado adequadamente em termos disciplinares.</w:t>
      </w:r>
    </w:p>
    <w:p w14:paraId="66A7EC50" w14:textId="77777777" w:rsidR="00EC5B53" w:rsidRPr="00431A8D" w:rsidRDefault="00EC5B53" w:rsidP="00D9106B">
      <w:pPr>
        <w:jc w:val="both"/>
        <w:rPr>
          <w:b/>
        </w:rPr>
      </w:pPr>
      <w:r w:rsidRPr="00431A8D">
        <w:rPr>
          <w:b/>
        </w:rPr>
        <w:t>Bibliografia Básica</w:t>
      </w:r>
    </w:p>
    <w:p w14:paraId="53219AC5" w14:textId="71E07940" w:rsidR="00EC5B53" w:rsidRDefault="00CF1816" w:rsidP="00D9106B">
      <w:pPr>
        <w:jc w:val="both"/>
      </w:pPr>
      <w:r>
        <w:t xml:space="preserve">De Leon, P. (2006z) The </w:t>
      </w:r>
      <w:proofErr w:type="spellStart"/>
      <w:r>
        <w:t>Historical</w:t>
      </w:r>
      <w:proofErr w:type="spellEnd"/>
      <w:r>
        <w:t xml:space="preserve"> Roots </w:t>
      </w:r>
      <w:proofErr w:type="spellStart"/>
      <w:r>
        <w:t>of</w:t>
      </w:r>
      <w:proofErr w:type="spellEnd"/>
      <w:r>
        <w:t xml:space="preserve"> </w:t>
      </w:r>
      <w:proofErr w:type="spellStart"/>
      <w:r>
        <w:t>the</w:t>
      </w:r>
      <w:proofErr w:type="spellEnd"/>
      <w:r>
        <w:t xml:space="preserve"> Field in Moran, M. ; </w:t>
      </w:r>
      <w:proofErr w:type="spellStart"/>
      <w:r>
        <w:t>Rein</w:t>
      </w:r>
      <w:proofErr w:type="spellEnd"/>
      <w:r>
        <w:t xml:space="preserve">, M.  </w:t>
      </w:r>
      <w:proofErr w:type="spellStart"/>
      <w:r>
        <w:t>And</w:t>
      </w:r>
      <w:proofErr w:type="spellEnd"/>
      <w:r>
        <w:t xml:space="preserve">  </w:t>
      </w:r>
      <w:proofErr w:type="spellStart"/>
      <w:r>
        <w:t>Goodin</w:t>
      </w:r>
      <w:proofErr w:type="spellEnd"/>
      <w:r>
        <w:t xml:space="preserve">, R. (2006) The Oxford </w:t>
      </w:r>
      <w:proofErr w:type="spellStart"/>
      <w:r>
        <w:t>Handbook</w:t>
      </w:r>
      <w:proofErr w:type="spellEnd"/>
      <w:r>
        <w:t xml:space="preserve"> </w:t>
      </w:r>
      <w:proofErr w:type="spellStart"/>
      <w:r>
        <w:t>of</w:t>
      </w:r>
      <w:proofErr w:type="spellEnd"/>
      <w:r>
        <w:t xml:space="preserve"> </w:t>
      </w:r>
      <w:proofErr w:type="spellStart"/>
      <w:r>
        <w:t>Public</w:t>
      </w:r>
      <w:proofErr w:type="spellEnd"/>
      <w:r>
        <w:t xml:space="preserve"> </w:t>
      </w:r>
      <w:proofErr w:type="spellStart"/>
      <w:r>
        <w:t>Policy</w:t>
      </w:r>
      <w:proofErr w:type="spellEnd"/>
      <w:r>
        <w:t xml:space="preserve">, Oxford, Oxford </w:t>
      </w:r>
      <w:proofErr w:type="spellStart"/>
      <w:r>
        <w:t>University</w:t>
      </w:r>
      <w:proofErr w:type="spellEnd"/>
      <w:r>
        <w:t xml:space="preserve"> Press</w:t>
      </w:r>
      <w:r w:rsidR="00571A8B">
        <w:t xml:space="preserve"> </w:t>
      </w:r>
      <w:proofErr w:type="spellStart"/>
      <w:r w:rsidR="00571A8B">
        <w:t>pg</w:t>
      </w:r>
      <w:proofErr w:type="spellEnd"/>
      <w:r w:rsidR="00571A8B">
        <w:t xml:space="preserve"> 39-57</w:t>
      </w:r>
    </w:p>
    <w:p w14:paraId="199767D1" w14:textId="77777777" w:rsidR="00AC3B6C" w:rsidRDefault="00AC3B6C" w:rsidP="00D9106B">
      <w:pPr>
        <w:jc w:val="both"/>
        <w:rPr>
          <w:lang w:val="en-US"/>
        </w:rPr>
      </w:pPr>
      <w:proofErr w:type="spellStart"/>
      <w:r>
        <w:rPr>
          <w:lang w:val="en-US"/>
        </w:rPr>
        <w:t>Barzelay</w:t>
      </w:r>
      <w:proofErr w:type="spellEnd"/>
      <w:r>
        <w:rPr>
          <w:lang w:val="en-US"/>
        </w:rPr>
        <w:t>, M. (2001) The New Public Management, Berkeley, University of California Press/</w:t>
      </w:r>
      <w:proofErr w:type="spellStart"/>
      <w:r>
        <w:rPr>
          <w:lang w:val="en-US"/>
        </w:rPr>
        <w:t>Russel</w:t>
      </w:r>
      <w:proofErr w:type="spellEnd"/>
      <w:r>
        <w:rPr>
          <w:lang w:val="en-US"/>
        </w:rPr>
        <w:t xml:space="preserve"> Sage </w:t>
      </w:r>
      <w:proofErr w:type="spellStart"/>
      <w:proofErr w:type="gramStart"/>
      <w:r>
        <w:rPr>
          <w:lang w:val="en-US"/>
        </w:rPr>
        <w:t>Foundantion</w:t>
      </w:r>
      <w:proofErr w:type="spellEnd"/>
      <w:r>
        <w:rPr>
          <w:lang w:val="en-US"/>
        </w:rPr>
        <w:t xml:space="preserve">  1</w:t>
      </w:r>
      <w:proofErr w:type="gramEnd"/>
      <w:r>
        <w:rPr>
          <w:lang w:val="en-US"/>
        </w:rPr>
        <w:t>-13</w:t>
      </w:r>
    </w:p>
    <w:p w14:paraId="60767A71" w14:textId="77777777" w:rsidR="00AC3B6C" w:rsidRDefault="00AC3B6C" w:rsidP="00D9106B">
      <w:pPr>
        <w:jc w:val="both"/>
        <w:rPr>
          <w:lang w:val="en-US"/>
        </w:rPr>
      </w:pPr>
      <w:proofErr w:type="spellStart"/>
      <w:r>
        <w:rPr>
          <w:lang w:val="en-US"/>
        </w:rPr>
        <w:t>Barzelay</w:t>
      </w:r>
      <w:proofErr w:type="spellEnd"/>
      <w:r>
        <w:rPr>
          <w:lang w:val="en-US"/>
        </w:rPr>
        <w:t xml:space="preserve">, M. (2016) </w:t>
      </w:r>
      <w:proofErr w:type="gramStart"/>
      <w:r>
        <w:rPr>
          <w:lang w:val="en-US"/>
        </w:rPr>
        <w:t>What</w:t>
      </w:r>
      <w:proofErr w:type="gramEnd"/>
      <w:r>
        <w:rPr>
          <w:lang w:val="en-US"/>
        </w:rPr>
        <w:t xml:space="preserve"> is public management? Mimeo </w:t>
      </w:r>
    </w:p>
    <w:p w14:paraId="77A89635" w14:textId="2810A45E" w:rsidR="00AC3B6C" w:rsidRPr="00431A8D" w:rsidRDefault="006A322F" w:rsidP="00D9106B">
      <w:pPr>
        <w:jc w:val="both"/>
        <w:rPr>
          <w:lang w:val="en-US"/>
        </w:rPr>
      </w:pPr>
      <w:r>
        <w:rPr>
          <w:lang w:val="en-US"/>
        </w:rPr>
        <w:t xml:space="preserve">Lynn </w:t>
      </w:r>
      <w:proofErr w:type="spellStart"/>
      <w:r>
        <w:rPr>
          <w:lang w:val="en-US"/>
        </w:rPr>
        <w:t>Jr</w:t>
      </w:r>
      <w:proofErr w:type="spellEnd"/>
      <w:r>
        <w:rPr>
          <w:lang w:val="en-US"/>
        </w:rPr>
        <w:t>, L.E. (</w:t>
      </w:r>
      <w:proofErr w:type="gramStart"/>
      <w:r>
        <w:rPr>
          <w:lang w:val="en-US"/>
        </w:rPr>
        <w:t>2005)Public</w:t>
      </w:r>
      <w:proofErr w:type="gramEnd"/>
      <w:r>
        <w:rPr>
          <w:lang w:val="en-US"/>
        </w:rPr>
        <w:t xml:space="preserve"> Management: a concise history of the field, in </w:t>
      </w:r>
      <w:proofErr w:type="spellStart"/>
      <w:r>
        <w:rPr>
          <w:lang w:val="en-US"/>
        </w:rPr>
        <w:t>Ferlie</w:t>
      </w:r>
      <w:proofErr w:type="spellEnd"/>
      <w:r>
        <w:rPr>
          <w:lang w:val="en-US"/>
        </w:rPr>
        <w:t xml:space="preserve">, E.; Lynn </w:t>
      </w:r>
      <w:proofErr w:type="spellStart"/>
      <w:r>
        <w:rPr>
          <w:lang w:val="en-US"/>
        </w:rPr>
        <w:t>Jr</w:t>
      </w:r>
      <w:proofErr w:type="spellEnd"/>
      <w:r>
        <w:rPr>
          <w:lang w:val="en-US"/>
        </w:rPr>
        <w:t xml:space="preserve">, L.E. and Pollitt, C. (2005) The Oxford Handbook of Public Management, Oxford, Oxford University Press </w:t>
      </w:r>
      <w:proofErr w:type="spellStart"/>
      <w:r>
        <w:rPr>
          <w:lang w:val="en-US"/>
        </w:rPr>
        <w:t>pg</w:t>
      </w:r>
      <w:proofErr w:type="spellEnd"/>
      <w:r>
        <w:rPr>
          <w:lang w:val="en-US"/>
        </w:rPr>
        <w:t xml:space="preserve"> 27-50</w:t>
      </w:r>
    </w:p>
    <w:p w14:paraId="4B3B4C03" w14:textId="77777777" w:rsidR="00EC5B53" w:rsidRPr="00431A8D" w:rsidRDefault="00EC5B53" w:rsidP="00D9106B">
      <w:pPr>
        <w:jc w:val="both"/>
        <w:rPr>
          <w:b/>
        </w:rPr>
      </w:pPr>
      <w:r w:rsidRPr="00431A8D">
        <w:rPr>
          <w:b/>
        </w:rPr>
        <w:t>Bibliografia Complementar</w:t>
      </w:r>
    </w:p>
    <w:p w14:paraId="2C3702D0" w14:textId="77777777" w:rsidR="006A322F" w:rsidRDefault="006A322F" w:rsidP="00D9106B">
      <w:pPr>
        <w:jc w:val="both"/>
        <w:rPr>
          <w:lang w:val="en-US"/>
        </w:rPr>
      </w:pPr>
      <w:r>
        <w:rPr>
          <w:lang w:val="en-US"/>
        </w:rPr>
        <w:t xml:space="preserve">Lynn </w:t>
      </w:r>
      <w:proofErr w:type="spellStart"/>
      <w:r>
        <w:rPr>
          <w:lang w:val="en-US"/>
        </w:rPr>
        <w:t>Jr</w:t>
      </w:r>
      <w:proofErr w:type="spellEnd"/>
      <w:r>
        <w:rPr>
          <w:lang w:val="en-US"/>
        </w:rPr>
        <w:t xml:space="preserve">, L. E.  (1996) Public Management as Art, Science and Profession, </w:t>
      </w:r>
      <w:proofErr w:type="gramStart"/>
      <w:r>
        <w:rPr>
          <w:lang w:val="en-US"/>
        </w:rPr>
        <w:t>Chatham ,</w:t>
      </w:r>
      <w:proofErr w:type="gramEnd"/>
      <w:r>
        <w:rPr>
          <w:lang w:val="en-US"/>
        </w:rPr>
        <w:t xml:space="preserve"> New Jersey, </w:t>
      </w:r>
      <w:proofErr w:type="spellStart"/>
      <w:r>
        <w:rPr>
          <w:lang w:val="en-US"/>
        </w:rPr>
        <w:t>Pg</w:t>
      </w:r>
      <w:proofErr w:type="spellEnd"/>
      <w:r>
        <w:rPr>
          <w:lang w:val="en-US"/>
        </w:rPr>
        <w:t xml:space="preserve"> 143-166</w:t>
      </w:r>
    </w:p>
    <w:p w14:paraId="2C276C77" w14:textId="10B5F3E2" w:rsidR="006A322F" w:rsidRDefault="006A322F" w:rsidP="00D9106B">
      <w:pPr>
        <w:jc w:val="both"/>
      </w:pPr>
      <w:r>
        <w:t xml:space="preserve">De Leon, P </w:t>
      </w:r>
      <w:proofErr w:type="spellStart"/>
      <w:r>
        <w:t>and</w:t>
      </w:r>
      <w:proofErr w:type="spellEnd"/>
      <w:r>
        <w:t xml:space="preserve"> </w:t>
      </w:r>
      <w:proofErr w:type="spellStart"/>
      <w:r>
        <w:t>Martell</w:t>
      </w:r>
      <w:proofErr w:type="spellEnd"/>
      <w:r>
        <w:t xml:space="preserve">, C. (2006) The </w:t>
      </w:r>
      <w:proofErr w:type="spellStart"/>
      <w:r>
        <w:t>Policy</w:t>
      </w:r>
      <w:proofErr w:type="spellEnd"/>
      <w:r>
        <w:t xml:space="preserve"> </w:t>
      </w:r>
      <w:proofErr w:type="spellStart"/>
      <w:r>
        <w:t>Sciences</w:t>
      </w:r>
      <w:proofErr w:type="spellEnd"/>
      <w:r>
        <w:t xml:space="preserve">: </w:t>
      </w:r>
      <w:proofErr w:type="spellStart"/>
      <w:r>
        <w:t>Past</w:t>
      </w:r>
      <w:proofErr w:type="spellEnd"/>
      <w:r>
        <w:t xml:space="preserve">, </w:t>
      </w:r>
      <w:proofErr w:type="spellStart"/>
      <w:r>
        <w:t>Present</w:t>
      </w:r>
      <w:proofErr w:type="spellEnd"/>
      <w:r>
        <w:t xml:space="preserve"> </w:t>
      </w:r>
      <w:proofErr w:type="spellStart"/>
      <w:r>
        <w:t>and</w:t>
      </w:r>
      <w:proofErr w:type="spellEnd"/>
      <w:r>
        <w:t xml:space="preserve"> Future, in (200</w:t>
      </w:r>
      <w:r w:rsidR="00431A8D">
        <w:t xml:space="preserve">6) </w:t>
      </w:r>
      <w:proofErr w:type="spellStart"/>
      <w:r w:rsidR="00431A8D">
        <w:t>Peters</w:t>
      </w:r>
      <w:proofErr w:type="spellEnd"/>
      <w:r w:rsidR="00431A8D">
        <w:t xml:space="preserve">, B.G. </w:t>
      </w:r>
      <w:proofErr w:type="spellStart"/>
      <w:r w:rsidR="00431A8D">
        <w:t>and</w:t>
      </w:r>
      <w:proofErr w:type="spellEnd"/>
      <w:r w:rsidR="00431A8D">
        <w:t xml:space="preserve"> Pierre, J. </w:t>
      </w:r>
      <w:proofErr w:type="spellStart"/>
      <w:r>
        <w:t>Handbook</w:t>
      </w:r>
      <w:proofErr w:type="spellEnd"/>
      <w:r>
        <w:t xml:space="preserve"> </w:t>
      </w:r>
      <w:proofErr w:type="spellStart"/>
      <w:r>
        <w:t>o</w:t>
      </w:r>
      <w:r w:rsidR="00431A8D">
        <w:t>f</w:t>
      </w:r>
      <w:proofErr w:type="spellEnd"/>
      <w:r w:rsidR="00431A8D">
        <w:t xml:space="preserve"> </w:t>
      </w:r>
      <w:proofErr w:type="spellStart"/>
      <w:r w:rsidR="00431A8D">
        <w:t>Public</w:t>
      </w:r>
      <w:proofErr w:type="spellEnd"/>
      <w:r w:rsidR="00431A8D">
        <w:t xml:space="preserve"> </w:t>
      </w:r>
      <w:proofErr w:type="spellStart"/>
      <w:r w:rsidR="00431A8D">
        <w:t>Policy,Sage,London</w:t>
      </w:r>
      <w:proofErr w:type="spellEnd"/>
      <w:r w:rsidR="00431A8D">
        <w:t xml:space="preserve"> </w:t>
      </w:r>
      <w:r>
        <w:t>31-40</w:t>
      </w:r>
    </w:p>
    <w:p w14:paraId="7F78E0BA" w14:textId="77777777" w:rsidR="006A322F" w:rsidRDefault="006A322F" w:rsidP="00D9106B">
      <w:pPr>
        <w:jc w:val="both"/>
      </w:pPr>
      <w:r>
        <w:t xml:space="preserve">Pierre, J. (2006) </w:t>
      </w:r>
      <w:proofErr w:type="spellStart"/>
      <w:r>
        <w:t>Disciplinary</w:t>
      </w:r>
      <w:proofErr w:type="spellEnd"/>
      <w:r>
        <w:t xml:space="preserve"> Perspectives in 2006) </w:t>
      </w:r>
      <w:proofErr w:type="spellStart"/>
      <w:r>
        <w:t>Peters</w:t>
      </w:r>
      <w:proofErr w:type="spellEnd"/>
      <w:r>
        <w:t xml:space="preserve">, B.G. </w:t>
      </w:r>
      <w:proofErr w:type="spellStart"/>
      <w:r>
        <w:t>and</w:t>
      </w:r>
      <w:proofErr w:type="spellEnd"/>
      <w:r>
        <w:t xml:space="preserve"> Pierre, J. (2006) </w:t>
      </w:r>
      <w:proofErr w:type="spellStart"/>
      <w:r>
        <w:t>Handbook</w:t>
      </w:r>
      <w:proofErr w:type="spellEnd"/>
      <w:r>
        <w:t xml:space="preserve"> </w:t>
      </w:r>
      <w:proofErr w:type="spellStart"/>
      <w:r>
        <w:t>of</w:t>
      </w:r>
      <w:proofErr w:type="spellEnd"/>
      <w:r>
        <w:t xml:space="preserve"> </w:t>
      </w:r>
      <w:proofErr w:type="spellStart"/>
      <w:r>
        <w:t>Public</w:t>
      </w:r>
      <w:proofErr w:type="spellEnd"/>
      <w:r>
        <w:t xml:space="preserve"> </w:t>
      </w:r>
      <w:proofErr w:type="spellStart"/>
      <w:r>
        <w:t>Policy</w:t>
      </w:r>
      <w:proofErr w:type="spellEnd"/>
      <w:r>
        <w:t xml:space="preserve">, </w:t>
      </w:r>
      <w:proofErr w:type="spellStart"/>
      <w:r>
        <w:t>Sage</w:t>
      </w:r>
      <w:proofErr w:type="spellEnd"/>
      <w:r>
        <w:t>, London</w:t>
      </w:r>
    </w:p>
    <w:p w14:paraId="086F2DA7" w14:textId="217E8530" w:rsidR="006A322F" w:rsidRPr="00431A8D" w:rsidRDefault="006A322F" w:rsidP="00D9106B">
      <w:pPr>
        <w:jc w:val="both"/>
        <w:rPr>
          <w:lang w:val="en-US"/>
        </w:rPr>
      </w:pPr>
      <w:r>
        <w:rPr>
          <w:lang w:val="en-US"/>
        </w:rPr>
        <w:t xml:space="preserve">Hood, C. (2005) Public Management: The World, the Movement, the Science </w:t>
      </w:r>
      <w:proofErr w:type="gramStart"/>
      <w:r>
        <w:rPr>
          <w:lang w:val="en-US"/>
        </w:rPr>
        <w:t xml:space="preserve">in  </w:t>
      </w:r>
      <w:proofErr w:type="spellStart"/>
      <w:r>
        <w:rPr>
          <w:lang w:val="en-US"/>
        </w:rPr>
        <w:t>Ferlie</w:t>
      </w:r>
      <w:proofErr w:type="spellEnd"/>
      <w:proofErr w:type="gramEnd"/>
      <w:r>
        <w:rPr>
          <w:lang w:val="en-US"/>
        </w:rPr>
        <w:t xml:space="preserve">, E.; Lynn </w:t>
      </w:r>
      <w:proofErr w:type="spellStart"/>
      <w:r>
        <w:rPr>
          <w:lang w:val="en-US"/>
        </w:rPr>
        <w:t>Jr</w:t>
      </w:r>
      <w:proofErr w:type="spellEnd"/>
      <w:r>
        <w:rPr>
          <w:lang w:val="en-US"/>
        </w:rPr>
        <w:t xml:space="preserve">, L.E. and Pollitt, C. (2005) The Oxford Handbook of Public Management, Oxford, Oxford University Press </w:t>
      </w:r>
      <w:proofErr w:type="spellStart"/>
      <w:r>
        <w:rPr>
          <w:lang w:val="en-US"/>
        </w:rPr>
        <w:t>Pg</w:t>
      </w:r>
      <w:proofErr w:type="spellEnd"/>
      <w:r>
        <w:rPr>
          <w:lang w:val="en-US"/>
        </w:rPr>
        <w:t xml:space="preserve"> 7-26</w:t>
      </w:r>
    </w:p>
    <w:p w14:paraId="41DF87A8" w14:textId="0EFF0795" w:rsidR="006C4240" w:rsidRPr="00431A8D" w:rsidRDefault="00EC5B53" w:rsidP="00D9106B">
      <w:pPr>
        <w:jc w:val="both"/>
        <w:rPr>
          <w:b/>
        </w:rPr>
      </w:pPr>
      <w:r w:rsidRPr="00431A8D">
        <w:rPr>
          <w:b/>
        </w:rPr>
        <w:t>Perguntas</w:t>
      </w:r>
      <w:r w:rsidR="006C4240" w:rsidRPr="00431A8D">
        <w:rPr>
          <w:b/>
        </w:rPr>
        <w:t>:</w:t>
      </w:r>
    </w:p>
    <w:p w14:paraId="27E67376" w14:textId="5381B555" w:rsidR="006C4240" w:rsidRDefault="006C4240" w:rsidP="00D9106B">
      <w:pPr>
        <w:jc w:val="both"/>
      </w:pPr>
      <w:r>
        <w:t>1 Como você diferencia os campos de adm</w:t>
      </w:r>
      <w:r w:rsidR="00431A8D">
        <w:t>.</w:t>
      </w:r>
      <w:r>
        <w:t xml:space="preserve"> pública,</w:t>
      </w:r>
      <w:r w:rsidR="00431A8D">
        <w:t xml:space="preserve"> </w:t>
      </w:r>
      <w:proofErr w:type="spellStart"/>
      <w:r w:rsidR="00431A8D">
        <w:t>pol.</w:t>
      </w:r>
      <w:r>
        <w:t>públicas</w:t>
      </w:r>
      <w:proofErr w:type="spellEnd"/>
      <w:r>
        <w:t xml:space="preserve"> e gestão pública?</w:t>
      </w:r>
    </w:p>
    <w:p w14:paraId="1AB741F0" w14:textId="0DC85084" w:rsidR="006C4240" w:rsidRDefault="006C4240" w:rsidP="00D9106B">
      <w:pPr>
        <w:jc w:val="both"/>
      </w:pPr>
      <w:r>
        <w:t>2 Qual o lugar dos “</w:t>
      </w:r>
      <w:proofErr w:type="spellStart"/>
      <w:r>
        <w:t>practitioners</w:t>
      </w:r>
      <w:proofErr w:type="spellEnd"/>
      <w:r>
        <w:t>” na discussão sobre o que é gestão pública?</w:t>
      </w:r>
    </w:p>
    <w:p w14:paraId="2D460A0A" w14:textId="0AE17291" w:rsidR="00EC5B53" w:rsidRPr="00431A8D" w:rsidRDefault="00EC5B53" w:rsidP="00D9106B">
      <w:pPr>
        <w:jc w:val="both"/>
        <w:rPr>
          <w:b/>
        </w:rPr>
      </w:pPr>
      <w:r w:rsidRPr="00431A8D">
        <w:rPr>
          <w:b/>
        </w:rPr>
        <w:t>Mater</w:t>
      </w:r>
      <w:r w:rsidR="00AC3B6C" w:rsidRPr="00431A8D">
        <w:rPr>
          <w:b/>
        </w:rPr>
        <w:t>i</w:t>
      </w:r>
      <w:r w:rsidR="00676CC4" w:rsidRPr="00431A8D">
        <w:rPr>
          <w:b/>
        </w:rPr>
        <w:t xml:space="preserve">al Adicional: </w:t>
      </w:r>
    </w:p>
    <w:p w14:paraId="59942C00" w14:textId="7D28FAAF" w:rsidR="00676CC4" w:rsidRPr="00676CC4" w:rsidRDefault="00676CC4" w:rsidP="00676CC4">
      <w:pPr>
        <w:jc w:val="both"/>
        <w:rPr>
          <w:rFonts w:cs="Arial"/>
          <w:color w:val="222222"/>
        </w:rPr>
      </w:pPr>
      <w:proofErr w:type="gramStart"/>
      <w:r w:rsidRPr="00676CC4">
        <w:rPr>
          <w:rFonts w:cs="Arial"/>
          <w:b/>
          <w:bCs/>
          <w:color w:val="222222"/>
          <w:lang w:val="en-US"/>
        </w:rPr>
        <w:t>1)    Public</w:t>
      </w:r>
      <w:proofErr w:type="gramEnd"/>
      <w:r w:rsidRPr="00676CC4">
        <w:rPr>
          <w:rFonts w:cs="Arial"/>
          <w:b/>
          <w:bCs/>
          <w:color w:val="222222"/>
          <w:lang w:val="en-US"/>
        </w:rPr>
        <w:t xml:space="preserve"> </w:t>
      </w:r>
      <w:proofErr w:type="spellStart"/>
      <w:r w:rsidRPr="00676CC4">
        <w:rPr>
          <w:rFonts w:cs="Arial"/>
          <w:b/>
          <w:bCs/>
          <w:color w:val="222222"/>
          <w:lang w:val="en-US"/>
        </w:rPr>
        <w:t>Ma</w:t>
      </w:r>
      <w:r>
        <w:rPr>
          <w:rFonts w:cs="Arial"/>
          <w:b/>
          <w:bCs/>
          <w:color w:val="222222"/>
          <w:lang w:val="en-US"/>
        </w:rPr>
        <w:t>n</w:t>
      </w:r>
      <w:r w:rsidRPr="00676CC4">
        <w:rPr>
          <w:rFonts w:cs="Arial"/>
          <w:b/>
          <w:bCs/>
          <w:color w:val="222222"/>
          <w:lang w:val="en-US"/>
        </w:rPr>
        <w:t>angement</w:t>
      </w:r>
      <w:proofErr w:type="spellEnd"/>
      <w:r w:rsidRPr="00676CC4">
        <w:rPr>
          <w:rFonts w:cs="Arial"/>
          <w:b/>
          <w:bCs/>
          <w:color w:val="222222"/>
          <w:lang w:val="en-US"/>
        </w:rPr>
        <w:t xml:space="preserve"> Research Association</w:t>
      </w:r>
    </w:p>
    <w:p w14:paraId="2468D698" w14:textId="77777777" w:rsidR="00676CC4" w:rsidRPr="00676CC4" w:rsidRDefault="00676CC4" w:rsidP="00676CC4">
      <w:pPr>
        <w:jc w:val="both"/>
        <w:rPr>
          <w:rFonts w:cs="Arial"/>
          <w:color w:val="222222"/>
        </w:rPr>
      </w:pPr>
      <w:r w:rsidRPr="00676CC4">
        <w:rPr>
          <w:rFonts w:cs="Arial"/>
          <w:color w:val="222222"/>
          <w:lang w:val="en-US"/>
        </w:rPr>
        <w:t>       </w:t>
      </w:r>
      <w:r w:rsidRPr="00676CC4">
        <w:rPr>
          <w:rFonts w:cs="Arial"/>
          <w:color w:val="222222"/>
          <w:lang w:val="en-US"/>
        </w:rPr>
        <w:fldChar w:fldCharType="begin"/>
      </w:r>
      <w:r w:rsidRPr="00676CC4">
        <w:rPr>
          <w:rFonts w:cs="Arial"/>
          <w:color w:val="222222"/>
          <w:lang w:val="en-US"/>
        </w:rPr>
        <w:instrText xml:space="preserve"> HYPERLINK "http://pmranet.org/" \t "_blank" </w:instrText>
      </w:r>
      <w:r w:rsidRPr="00676CC4">
        <w:rPr>
          <w:rFonts w:cs="Arial"/>
          <w:color w:val="222222"/>
          <w:lang w:val="en-US"/>
        </w:rPr>
        <w:fldChar w:fldCharType="separate"/>
      </w:r>
      <w:r w:rsidRPr="00676CC4">
        <w:rPr>
          <w:rStyle w:val="Hyperlink"/>
          <w:rFonts w:cs="Arial"/>
          <w:lang w:val="en-US"/>
        </w:rPr>
        <w:t>http://pmranet.org</w:t>
      </w:r>
      <w:r w:rsidRPr="00676CC4">
        <w:rPr>
          <w:rFonts w:cs="Arial"/>
          <w:color w:val="222222"/>
          <w:lang w:val="en-US"/>
        </w:rPr>
        <w:fldChar w:fldCharType="end"/>
      </w:r>
    </w:p>
    <w:p w14:paraId="64FD407C" w14:textId="77777777" w:rsidR="00676CC4" w:rsidRPr="00676CC4" w:rsidRDefault="00676CC4" w:rsidP="00676CC4">
      <w:pPr>
        <w:jc w:val="both"/>
        <w:rPr>
          <w:rFonts w:cs="Arial"/>
          <w:color w:val="222222"/>
        </w:rPr>
      </w:pPr>
      <w:proofErr w:type="gramStart"/>
      <w:r w:rsidRPr="00676CC4">
        <w:rPr>
          <w:rFonts w:cs="Arial"/>
          <w:b/>
          <w:bCs/>
          <w:color w:val="222222"/>
          <w:lang w:val="en-US"/>
        </w:rPr>
        <w:t>2)</w:t>
      </w:r>
      <w:r w:rsidRPr="00676CC4">
        <w:rPr>
          <w:rFonts w:cs="Arial"/>
          <w:color w:val="222222"/>
          <w:lang w:val="en-US"/>
        </w:rPr>
        <w:t>    </w:t>
      </w:r>
      <w:r w:rsidRPr="00676CC4">
        <w:rPr>
          <w:rStyle w:val="apple-converted-space"/>
          <w:rFonts w:cs="Arial"/>
          <w:color w:val="222222"/>
          <w:lang w:val="en-US"/>
        </w:rPr>
        <w:t> </w:t>
      </w:r>
      <w:r w:rsidRPr="00676CC4">
        <w:rPr>
          <w:rFonts w:cs="Arial"/>
          <w:b/>
          <w:bCs/>
          <w:color w:val="222222"/>
          <w:lang w:val="en-US"/>
        </w:rPr>
        <w:t>ASPA</w:t>
      </w:r>
      <w:proofErr w:type="gramEnd"/>
      <w:r w:rsidRPr="00676CC4">
        <w:rPr>
          <w:rFonts w:cs="Arial"/>
          <w:b/>
          <w:bCs/>
          <w:color w:val="222222"/>
          <w:lang w:val="en-US"/>
        </w:rPr>
        <w:t xml:space="preserve"> American Society for Public Administration </w:t>
      </w:r>
      <w:r w:rsidRPr="00676CC4">
        <w:rPr>
          <w:rStyle w:val="apple-converted-space"/>
          <w:rFonts w:cs="Arial"/>
          <w:b/>
          <w:bCs/>
          <w:color w:val="222222"/>
          <w:lang w:val="en-US"/>
        </w:rPr>
        <w:t> </w:t>
      </w:r>
      <w:r w:rsidRPr="00676CC4">
        <w:rPr>
          <w:rFonts w:cs="Arial"/>
          <w:b/>
          <w:bCs/>
          <w:color w:val="222222"/>
          <w:shd w:val="clear" w:color="auto" w:fill="FFFFFF"/>
          <w:lang w:val="en-US"/>
        </w:rPr>
        <w:t> </w:t>
      </w:r>
    </w:p>
    <w:p w14:paraId="629FC8E2" w14:textId="77777777" w:rsidR="00676CC4" w:rsidRPr="00676CC4" w:rsidRDefault="00676CC4" w:rsidP="00676CC4">
      <w:pPr>
        <w:jc w:val="both"/>
        <w:rPr>
          <w:rFonts w:cs="Arial"/>
          <w:color w:val="222222"/>
        </w:rPr>
      </w:pPr>
      <w:r w:rsidRPr="00676CC4">
        <w:rPr>
          <w:rFonts w:cs="Arial"/>
          <w:color w:val="222222"/>
          <w:shd w:val="clear" w:color="auto" w:fill="FFFFFF"/>
          <w:lang w:val="en-US"/>
        </w:rPr>
        <w:t>       </w:t>
      </w:r>
      <w:r w:rsidRPr="00676CC4">
        <w:rPr>
          <w:rFonts w:cs="Arial"/>
          <w:color w:val="222222"/>
          <w:shd w:val="clear" w:color="auto" w:fill="FFFFFF"/>
          <w:lang w:val="en-US"/>
        </w:rPr>
        <w:fldChar w:fldCharType="begin"/>
      </w:r>
      <w:r w:rsidRPr="00676CC4">
        <w:rPr>
          <w:rFonts w:cs="Arial"/>
          <w:color w:val="222222"/>
          <w:shd w:val="clear" w:color="auto" w:fill="FFFFFF"/>
          <w:lang w:val="en-US"/>
        </w:rPr>
        <w:instrText xml:space="preserve"> HYPERLINK "http://www.aspanet.org/" \t "_blank" </w:instrText>
      </w:r>
      <w:r w:rsidRPr="00676CC4">
        <w:rPr>
          <w:rFonts w:cs="Arial"/>
          <w:color w:val="222222"/>
          <w:shd w:val="clear" w:color="auto" w:fill="FFFFFF"/>
          <w:lang w:val="en-US"/>
        </w:rPr>
        <w:fldChar w:fldCharType="separate"/>
      </w:r>
      <w:r w:rsidRPr="00676CC4">
        <w:rPr>
          <w:rStyle w:val="Hyperlink"/>
          <w:rFonts w:cs="Arial"/>
          <w:shd w:val="clear" w:color="auto" w:fill="FFFFFF"/>
          <w:lang w:val="en-US"/>
        </w:rPr>
        <w:t>www.aspanet.org</w:t>
      </w:r>
      <w:r w:rsidRPr="00676CC4">
        <w:rPr>
          <w:rFonts w:cs="Arial"/>
          <w:color w:val="222222"/>
          <w:shd w:val="clear" w:color="auto" w:fill="FFFFFF"/>
          <w:lang w:val="en-US"/>
        </w:rPr>
        <w:fldChar w:fldCharType="end"/>
      </w:r>
    </w:p>
    <w:p w14:paraId="26EA7F43" w14:textId="77777777" w:rsidR="00676CC4" w:rsidRPr="00676CC4" w:rsidRDefault="00676CC4" w:rsidP="00676CC4">
      <w:pPr>
        <w:jc w:val="both"/>
        <w:rPr>
          <w:rFonts w:cs="Arial"/>
          <w:color w:val="222222"/>
        </w:rPr>
      </w:pPr>
      <w:proofErr w:type="gramStart"/>
      <w:r w:rsidRPr="00676CC4">
        <w:rPr>
          <w:rFonts w:cs="Arial"/>
          <w:b/>
          <w:bCs/>
          <w:color w:val="222222"/>
          <w:lang w:val="en-US"/>
        </w:rPr>
        <w:t>3)</w:t>
      </w:r>
      <w:r w:rsidRPr="00676CC4">
        <w:rPr>
          <w:rFonts w:cs="Arial"/>
          <w:color w:val="222222"/>
          <w:lang w:val="en-US"/>
        </w:rPr>
        <w:t>   </w:t>
      </w:r>
      <w:r w:rsidRPr="00676CC4">
        <w:rPr>
          <w:rStyle w:val="apple-converted-space"/>
          <w:rFonts w:cs="Arial"/>
          <w:color w:val="222222"/>
          <w:lang w:val="en-US"/>
        </w:rPr>
        <w:t> </w:t>
      </w:r>
      <w:r w:rsidRPr="00676CC4">
        <w:rPr>
          <w:rFonts w:cs="Arial"/>
          <w:b/>
          <w:bCs/>
          <w:color w:val="222222"/>
          <w:lang w:val="en-US"/>
        </w:rPr>
        <w:t>NASPAA</w:t>
      </w:r>
      <w:proofErr w:type="gramEnd"/>
      <w:r w:rsidRPr="00676CC4">
        <w:rPr>
          <w:rFonts w:cs="Arial"/>
          <w:b/>
          <w:bCs/>
          <w:color w:val="222222"/>
          <w:lang w:val="en-US"/>
        </w:rPr>
        <w:t xml:space="preserve"> National Association of Schools of Public Affairs and Administration</w:t>
      </w:r>
      <w:r w:rsidRPr="00676CC4">
        <w:rPr>
          <w:rStyle w:val="apple-converted-space"/>
          <w:rFonts w:cs="Arial"/>
          <w:b/>
          <w:bCs/>
          <w:color w:val="222222"/>
          <w:lang w:val="en-US"/>
        </w:rPr>
        <w:t> </w:t>
      </w:r>
    </w:p>
    <w:p w14:paraId="0D20FC2B" w14:textId="77777777" w:rsidR="00676CC4" w:rsidRPr="00676CC4" w:rsidRDefault="00676CC4" w:rsidP="00676CC4">
      <w:pPr>
        <w:jc w:val="both"/>
        <w:rPr>
          <w:rFonts w:cs="Arial"/>
          <w:color w:val="222222"/>
        </w:rPr>
      </w:pPr>
      <w:r w:rsidRPr="00676CC4">
        <w:rPr>
          <w:rFonts w:cs="Arial"/>
          <w:color w:val="222222"/>
          <w:lang w:val="en-US"/>
        </w:rPr>
        <w:t>       </w:t>
      </w:r>
      <w:r w:rsidRPr="00676CC4">
        <w:rPr>
          <w:rFonts w:cs="Arial"/>
          <w:color w:val="222222"/>
          <w:shd w:val="clear" w:color="auto" w:fill="FFFFFF"/>
          <w:lang w:val="en-US"/>
        </w:rPr>
        <w:fldChar w:fldCharType="begin"/>
      </w:r>
      <w:r w:rsidRPr="00676CC4">
        <w:rPr>
          <w:rFonts w:cs="Arial"/>
          <w:color w:val="222222"/>
          <w:shd w:val="clear" w:color="auto" w:fill="FFFFFF"/>
          <w:lang w:val="en-US"/>
        </w:rPr>
        <w:instrText xml:space="preserve"> HYPERLINK "http://www.naspaa.org/" \t "_blank" </w:instrText>
      </w:r>
      <w:r w:rsidRPr="00676CC4">
        <w:rPr>
          <w:rFonts w:cs="Arial"/>
          <w:color w:val="222222"/>
          <w:shd w:val="clear" w:color="auto" w:fill="FFFFFF"/>
          <w:lang w:val="en-US"/>
        </w:rPr>
        <w:fldChar w:fldCharType="separate"/>
      </w:r>
      <w:r w:rsidRPr="00676CC4">
        <w:rPr>
          <w:rStyle w:val="Hyperlink"/>
          <w:rFonts w:cs="Arial"/>
          <w:shd w:val="clear" w:color="auto" w:fill="FFFFFF"/>
          <w:lang w:val="en-US"/>
        </w:rPr>
        <w:t>www.naspaa.org</w:t>
      </w:r>
      <w:r w:rsidRPr="00676CC4">
        <w:rPr>
          <w:rFonts w:cs="Arial"/>
          <w:color w:val="222222"/>
          <w:shd w:val="clear" w:color="auto" w:fill="FFFFFF"/>
          <w:lang w:val="en-US"/>
        </w:rPr>
        <w:fldChar w:fldCharType="end"/>
      </w:r>
    </w:p>
    <w:p w14:paraId="4576B465" w14:textId="77777777" w:rsidR="00676CC4" w:rsidRPr="00676CC4" w:rsidRDefault="00676CC4" w:rsidP="00676CC4">
      <w:pPr>
        <w:jc w:val="both"/>
        <w:rPr>
          <w:rFonts w:cs="Arial"/>
          <w:color w:val="222222"/>
        </w:rPr>
      </w:pPr>
      <w:proofErr w:type="gramStart"/>
      <w:r w:rsidRPr="00676CC4">
        <w:rPr>
          <w:rFonts w:cs="Arial"/>
          <w:b/>
          <w:bCs/>
          <w:color w:val="222222"/>
          <w:lang w:val="en-US"/>
        </w:rPr>
        <w:t>4)</w:t>
      </w:r>
      <w:r w:rsidRPr="00676CC4">
        <w:rPr>
          <w:rFonts w:cs="Arial"/>
          <w:color w:val="222222"/>
          <w:lang w:val="en-US"/>
        </w:rPr>
        <w:t>     </w:t>
      </w:r>
      <w:r w:rsidRPr="00676CC4">
        <w:rPr>
          <w:rStyle w:val="apple-converted-space"/>
          <w:rFonts w:cs="Arial"/>
          <w:color w:val="222222"/>
          <w:lang w:val="en-US"/>
        </w:rPr>
        <w:t> </w:t>
      </w:r>
      <w:r w:rsidRPr="00676CC4">
        <w:rPr>
          <w:rFonts w:cs="Arial"/>
          <w:b/>
          <w:bCs/>
          <w:color w:val="222222"/>
          <w:lang w:val="en-US"/>
        </w:rPr>
        <w:t>IPPA</w:t>
      </w:r>
      <w:proofErr w:type="gramEnd"/>
      <w:r w:rsidRPr="00676CC4">
        <w:rPr>
          <w:rFonts w:cs="Arial"/>
          <w:b/>
          <w:bCs/>
          <w:color w:val="222222"/>
          <w:lang w:val="en-US"/>
        </w:rPr>
        <w:t xml:space="preserve"> International Public Policy Association</w:t>
      </w:r>
      <w:r w:rsidRPr="00676CC4">
        <w:rPr>
          <w:rStyle w:val="apple-converted-space"/>
          <w:rFonts w:cs="Arial"/>
          <w:b/>
          <w:bCs/>
          <w:color w:val="222222"/>
          <w:lang w:val="en-US"/>
        </w:rPr>
        <w:t> </w:t>
      </w:r>
    </w:p>
    <w:p w14:paraId="75F35810" w14:textId="77777777" w:rsidR="00676CC4" w:rsidRPr="00676CC4" w:rsidRDefault="00676CC4" w:rsidP="00676CC4">
      <w:pPr>
        <w:jc w:val="both"/>
        <w:rPr>
          <w:rFonts w:cs="Arial"/>
          <w:color w:val="222222"/>
        </w:rPr>
      </w:pPr>
      <w:r w:rsidRPr="00676CC4">
        <w:rPr>
          <w:rFonts w:cs="Arial"/>
          <w:color w:val="222222"/>
          <w:lang w:val="en-US"/>
        </w:rPr>
        <w:t>       </w:t>
      </w:r>
      <w:r w:rsidRPr="00676CC4">
        <w:rPr>
          <w:rFonts w:cs="Arial"/>
          <w:color w:val="222222"/>
          <w:shd w:val="clear" w:color="auto" w:fill="FFFFFF"/>
          <w:lang w:val="en-US"/>
        </w:rPr>
        <w:fldChar w:fldCharType="begin"/>
      </w:r>
      <w:r w:rsidRPr="00676CC4">
        <w:rPr>
          <w:rFonts w:cs="Arial"/>
          <w:color w:val="222222"/>
          <w:shd w:val="clear" w:color="auto" w:fill="FFFFFF"/>
          <w:lang w:val="en-US"/>
        </w:rPr>
        <w:instrText xml:space="preserve"> HYPERLINK "http://www.ippapublicpolicy.org/" \t "_blank" </w:instrText>
      </w:r>
      <w:r w:rsidRPr="00676CC4">
        <w:rPr>
          <w:rFonts w:cs="Arial"/>
          <w:color w:val="222222"/>
          <w:shd w:val="clear" w:color="auto" w:fill="FFFFFF"/>
          <w:lang w:val="en-US"/>
        </w:rPr>
        <w:fldChar w:fldCharType="separate"/>
      </w:r>
      <w:r w:rsidRPr="00676CC4">
        <w:rPr>
          <w:rStyle w:val="Hyperlink"/>
          <w:rFonts w:cs="Arial"/>
          <w:shd w:val="clear" w:color="auto" w:fill="FFFFFF"/>
          <w:lang w:val="en-US"/>
        </w:rPr>
        <w:t>www.ippapublicpolicy.org</w:t>
      </w:r>
      <w:r w:rsidRPr="00676CC4">
        <w:rPr>
          <w:rFonts w:cs="Arial"/>
          <w:color w:val="222222"/>
          <w:shd w:val="clear" w:color="auto" w:fill="FFFFFF"/>
          <w:lang w:val="en-US"/>
        </w:rPr>
        <w:fldChar w:fldCharType="end"/>
      </w:r>
    </w:p>
    <w:p w14:paraId="138641B2" w14:textId="77777777" w:rsidR="00676CC4" w:rsidRPr="00676CC4" w:rsidRDefault="00676CC4" w:rsidP="00676CC4">
      <w:pPr>
        <w:jc w:val="both"/>
        <w:rPr>
          <w:rFonts w:cs="Arial"/>
          <w:color w:val="222222"/>
        </w:rPr>
      </w:pPr>
      <w:proofErr w:type="gramStart"/>
      <w:r w:rsidRPr="00676CC4">
        <w:rPr>
          <w:rFonts w:cs="Arial"/>
          <w:b/>
          <w:bCs/>
          <w:color w:val="222222"/>
          <w:lang w:val="en-US"/>
        </w:rPr>
        <w:t>5)     IPMN</w:t>
      </w:r>
      <w:proofErr w:type="gramEnd"/>
      <w:r w:rsidRPr="00676CC4">
        <w:rPr>
          <w:rFonts w:cs="Arial"/>
          <w:b/>
          <w:bCs/>
          <w:color w:val="222222"/>
          <w:lang w:val="en-US"/>
        </w:rPr>
        <w:t xml:space="preserve"> International Public Management Network</w:t>
      </w:r>
    </w:p>
    <w:p w14:paraId="20930216" w14:textId="77777777" w:rsidR="00676CC4" w:rsidRPr="00676CC4" w:rsidRDefault="00676CC4" w:rsidP="00676CC4">
      <w:pPr>
        <w:jc w:val="both"/>
        <w:rPr>
          <w:rFonts w:cs="Arial"/>
          <w:color w:val="222222"/>
        </w:rPr>
      </w:pPr>
      <w:r w:rsidRPr="00676CC4">
        <w:rPr>
          <w:rFonts w:cs="Arial"/>
          <w:color w:val="222222"/>
          <w:lang w:val="en-US"/>
        </w:rPr>
        <w:t>       </w:t>
      </w:r>
      <w:r w:rsidRPr="00676CC4">
        <w:rPr>
          <w:rFonts w:cs="Arial"/>
          <w:color w:val="222222"/>
          <w:shd w:val="clear" w:color="auto" w:fill="FFFFFF"/>
          <w:lang w:val="en-US"/>
        </w:rPr>
        <w:fldChar w:fldCharType="begin"/>
      </w:r>
      <w:r w:rsidRPr="00676CC4">
        <w:rPr>
          <w:rFonts w:cs="Arial"/>
          <w:color w:val="222222"/>
          <w:shd w:val="clear" w:color="auto" w:fill="FFFFFF"/>
          <w:lang w:val="en-US"/>
        </w:rPr>
        <w:instrText xml:space="preserve"> HYPERLINK "http://www.ipmn.net/" \t "_blank" </w:instrText>
      </w:r>
      <w:r w:rsidRPr="00676CC4">
        <w:rPr>
          <w:rFonts w:cs="Arial"/>
          <w:color w:val="222222"/>
          <w:shd w:val="clear" w:color="auto" w:fill="FFFFFF"/>
          <w:lang w:val="en-US"/>
        </w:rPr>
        <w:fldChar w:fldCharType="separate"/>
      </w:r>
      <w:r w:rsidRPr="00676CC4">
        <w:rPr>
          <w:rStyle w:val="Hyperlink"/>
          <w:rFonts w:cs="Arial"/>
          <w:shd w:val="clear" w:color="auto" w:fill="FFFFFF"/>
          <w:lang w:val="en-US"/>
        </w:rPr>
        <w:t>www.ipmn.net</w:t>
      </w:r>
      <w:r w:rsidRPr="00676CC4">
        <w:rPr>
          <w:rFonts w:cs="Arial"/>
          <w:color w:val="222222"/>
          <w:shd w:val="clear" w:color="auto" w:fill="FFFFFF"/>
          <w:lang w:val="en-US"/>
        </w:rPr>
        <w:fldChar w:fldCharType="end"/>
      </w:r>
    </w:p>
    <w:p w14:paraId="42C3D737" w14:textId="77777777" w:rsidR="00676CC4" w:rsidRPr="00676CC4" w:rsidRDefault="00676CC4" w:rsidP="00676CC4">
      <w:pPr>
        <w:jc w:val="both"/>
        <w:rPr>
          <w:rFonts w:cs="Arial"/>
          <w:color w:val="222222"/>
        </w:rPr>
      </w:pPr>
      <w:proofErr w:type="gramStart"/>
      <w:r w:rsidRPr="00676CC4">
        <w:rPr>
          <w:rFonts w:cs="Arial"/>
          <w:b/>
          <w:bCs/>
          <w:color w:val="222222"/>
          <w:lang w:val="en-US"/>
        </w:rPr>
        <w:t>6)</w:t>
      </w:r>
      <w:r w:rsidRPr="00676CC4">
        <w:rPr>
          <w:rStyle w:val="apple-converted-space"/>
          <w:rFonts w:cs="Arial"/>
          <w:color w:val="222222"/>
          <w:lang w:val="en-US"/>
        </w:rPr>
        <w:t> </w:t>
      </w:r>
      <w:r w:rsidRPr="00676CC4">
        <w:rPr>
          <w:rFonts w:cs="Arial"/>
          <w:color w:val="222222"/>
          <w:lang w:val="en-US"/>
        </w:rPr>
        <w:t> </w:t>
      </w:r>
      <w:r w:rsidRPr="00676CC4">
        <w:rPr>
          <w:rStyle w:val="apple-converted-space"/>
          <w:rFonts w:cs="Arial"/>
          <w:color w:val="222222"/>
          <w:lang w:val="en-US"/>
        </w:rPr>
        <w:t> </w:t>
      </w:r>
      <w:r w:rsidRPr="00676CC4">
        <w:rPr>
          <w:rFonts w:cs="Arial"/>
          <w:b/>
          <w:bCs/>
          <w:color w:val="222222"/>
          <w:lang w:val="en-US"/>
        </w:rPr>
        <w:t>APPAM</w:t>
      </w:r>
      <w:proofErr w:type="gramEnd"/>
      <w:r w:rsidRPr="00676CC4">
        <w:rPr>
          <w:rFonts w:cs="Arial"/>
          <w:b/>
          <w:bCs/>
          <w:color w:val="222222"/>
          <w:lang w:val="en-US"/>
        </w:rPr>
        <w:t xml:space="preserve"> Association for Public Policy Analysis and Management</w:t>
      </w:r>
      <w:r w:rsidRPr="00676CC4">
        <w:rPr>
          <w:rStyle w:val="apple-converted-space"/>
          <w:rFonts w:cs="Arial"/>
          <w:b/>
          <w:bCs/>
          <w:color w:val="222222"/>
          <w:lang w:val="en-US"/>
        </w:rPr>
        <w:t> </w:t>
      </w:r>
    </w:p>
    <w:p w14:paraId="72FBE105" w14:textId="42EA7B1E" w:rsidR="00EC5B53" w:rsidRPr="00431A8D" w:rsidRDefault="00676CC4" w:rsidP="00D9106B">
      <w:pPr>
        <w:jc w:val="both"/>
        <w:rPr>
          <w:rFonts w:cs="Arial"/>
          <w:color w:val="222222"/>
        </w:rPr>
      </w:pPr>
      <w:r w:rsidRPr="00676CC4">
        <w:rPr>
          <w:rFonts w:cs="Arial"/>
          <w:color w:val="222222"/>
          <w:shd w:val="clear" w:color="auto" w:fill="FFFFFF"/>
          <w:lang w:val="en-US"/>
        </w:rPr>
        <w:t>       </w:t>
      </w:r>
      <w:r w:rsidRPr="00676CC4">
        <w:rPr>
          <w:rFonts w:cs="Arial"/>
          <w:color w:val="222222"/>
          <w:shd w:val="clear" w:color="auto" w:fill="FFFFFF"/>
          <w:lang w:val="en-US"/>
        </w:rPr>
        <w:fldChar w:fldCharType="begin"/>
      </w:r>
      <w:r w:rsidRPr="00676CC4">
        <w:rPr>
          <w:rFonts w:cs="Arial"/>
          <w:color w:val="222222"/>
          <w:shd w:val="clear" w:color="auto" w:fill="FFFFFF"/>
          <w:lang w:val="en-US"/>
        </w:rPr>
        <w:instrText xml:space="preserve"> HYPERLINK "http://www.appam.org/" \t "_blank" </w:instrText>
      </w:r>
      <w:r w:rsidRPr="00676CC4">
        <w:rPr>
          <w:rFonts w:cs="Arial"/>
          <w:color w:val="222222"/>
          <w:shd w:val="clear" w:color="auto" w:fill="FFFFFF"/>
          <w:lang w:val="en-US"/>
        </w:rPr>
        <w:fldChar w:fldCharType="separate"/>
      </w:r>
      <w:r w:rsidRPr="00676CC4">
        <w:rPr>
          <w:rStyle w:val="Hyperlink"/>
          <w:rFonts w:cs="Arial"/>
          <w:shd w:val="clear" w:color="auto" w:fill="FFFFFF"/>
          <w:lang w:val="en-US"/>
        </w:rPr>
        <w:t>www.appam.org</w:t>
      </w:r>
      <w:r w:rsidRPr="00676CC4">
        <w:rPr>
          <w:rFonts w:cs="Arial"/>
          <w:color w:val="222222"/>
          <w:shd w:val="clear" w:color="auto" w:fill="FFFFFF"/>
          <w:lang w:val="en-US"/>
        </w:rPr>
        <w:fldChar w:fldCharType="end"/>
      </w:r>
    </w:p>
    <w:p w14:paraId="60C10BC0" w14:textId="6D19CA3B" w:rsidR="009F1A5E" w:rsidRPr="00431A8D" w:rsidRDefault="00EC5B53" w:rsidP="00431A8D">
      <w:pPr>
        <w:jc w:val="center"/>
        <w:rPr>
          <w:b/>
          <w:u w:val="single"/>
        </w:rPr>
      </w:pPr>
      <w:r w:rsidRPr="00C27663">
        <w:rPr>
          <w:b/>
          <w:u w:val="single"/>
        </w:rPr>
        <w:t>Aula 2</w:t>
      </w:r>
      <w:r w:rsidR="00431A8D">
        <w:rPr>
          <w:b/>
          <w:u w:val="single"/>
        </w:rPr>
        <w:t xml:space="preserve"> Culturas Administr</w:t>
      </w:r>
      <w:r w:rsidR="00561010" w:rsidRPr="00C27663">
        <w:rPr>
          <w:b/>
          <w:u w:val="single"/>
        </w:rPr>
        <w:t>ativas</w:t>
      </w:r>
    </w:p>
    <w:p w14:paraId="68ECB42B" w14:textId="11702003" w:rsidR="009F1A5E" w:rsidRPr="00431A8D" w:rsidRDefault="00EC5B53" w:rsidP="00D9106B">
      <w:pPr>
        <w:jc w:val="both"/>
        <w:rPr>
          <w:b/>
        </w:rPr>
      </w:pPr>
      <w:r w:rsidRPr="00431A8D">
        <w:rPr>
          <w:b/>
        </w:rPr>
        <w:t>Objetivo</w:t>
      </w:r>
    </w:p>
    <w:p w14:paraId="3057BC1F" w14:textId="02285347" w:rsidR="00EC5B53" w:rsidRDefault="00E9532A" w:rsidP="00D9106B">
      <w:pPr>
        <w:jc w:val="both"/>
      </w:pPr>
      <w:r>
        <w:t xml:space="preserve">No Brasil há uma forte tendência a se pensar o país de forma isolada de outros, em função de fatores geográficos, linguísticos, culturais e históricos. – o que mascara as formas como a organização do Estado brasileiro foi moldado </w:t>
      </w:r>
      <w:proofErr w:type="spellStart"/>
      <w:r>
        <w:t>levendo</w:t>
      </w:r>
      <w:proofErr w:type="spellEnd"/>
      <w:r>
        <w:t xml:space="preserve"> em conta influências de outros países, notadamente Portugal. </w:t>
      </w:r>
      <w:r w:rsidR="009F1A5E">
        <w:t xml:space="preserve">Contextualizar a administração pública brasileira em termos de outras culturas administrativas, em especial aquelas com as quais historicamente dialogamos: ibéricas, francesa, britânica e americana. A compreensão das influências das culturas administrativas dos países centrais sobre o país é importante </w:t>
      </w:r>
      <w:r w:rsidR="00CE57CD">
        <w:t>para o</w:t>
      </w:r>
      <w:r w:rsidR="00983601">
        <w:t xml:space="preserve"> presente e também para a construção do futuro, isto é, qual direção se pretende tomar em termos da organização da administração pública nacional.</w:t>
      </w:r>
    </w:p>
    <w:p w14:paraId="03A1C7E9" w14:textId="1588E032" w:rsidR="00EC5B53" w:rsidRPr="00431A8D" w:rsidRDefault="00EC5B53" w:rsidP="00D9106B">
      <w:pPr>
        <w:jc w:val="both"/>
        <w:rPr>
          <w:b/>
        </w:rPr>
      </w:pPr>
      <w:r w:rsidRPr="00431A8D">
        <w:rPr>
          <w:b/>
        </w:rPr>
        <w:t>Bibliografia Básica</w:t>
      </w:r>
    </w:p>
    <w:p w14:paraId="2E8EA3DD" w14:textId="2946F1E5" w:rsidR="00F84219" w:rsidRDefault="00F84219" w:rsidP="00D9106B">
      <w:pPr>
        <w:jc w:val="both"/>
      </w:pPr>
      <w:r>
        <w:t xml:space="preserve">Page, E. C. (1992) </w:t>
      </w:r>
      <w:proofErr w:type="spellStart"/>
      <w:r>
        <w:t>Politic</w:t>
      </w:r>
      <w:r w:rsidR="0033334C">
        <w:t>a</w:t>
      </w:r>
      <w:r>
        <w:t>l</w:t>
      </w:r>
      <w:proofErr w:type="spellEnd"/>
      <w:r>
        <w:t xml:space="preserve"> </w:t>
      </w:r>
      <w:proofErr w:type="spellStart"/>
      <w:r>
        <w:t>Authority</w:t>
      </w:r>
      <w:proofErr w:type="spellEnd"/>
      <w:r>
        <w:t xml:space="preserve"> </w:t>
      </w:r>
      <w:proofErr w:type="spellStart"/>
      <w:r>
        <w:t>and</w:t>
      </w:r>
      <w:proofErr w:type="spellEnd"/>
      <w:r>
        <w:t xml:space="preserve"> </w:t>
      </w:r>
      <w:proofErr w:type="spellStart"/>
      <w:r>
        <w:t>Bureaucratic</w:t>
      </w:r>
      <w:proofErr w:type="spellEnd"/>
      <w:r>
        <w:t xml:space="preserve"> Power, </w:t>
      </w:r>
      <w:proofErr w:type="spellStart"/>
      <w:r w:rsidR="00371E7B">
        <w:t>Hemel</w:t>
      </w:r>
      <w:proofErr w:type="spellEnd"/>
      <w:r w:rsidR="00371E7B">
        <w:t xml:space="preserve"> </w:t>
      </w:r>
      <w:proofErr w:type="spellStart"/>
      <w:r w:rsidR="00371E7B">
        <w:t>Hempstead</w:t>
      </w:r>
      <w:proofErr w:type="spellEnd"/>
      <w:r w:rsidR="00371E7B">
        <w:t xml:space="preserve">,  </w:t>
      </w:r>
      <w:proofErr w:type="spellStart"/>
      <w:r>
        <w:t>Harvester-Wheat</w:t>
      </w:r>
      <w:r w:rsidR="00371E7B">
        <w:t>sheaf</w:t>
      </w:r>
      <w:proofErr w:type="spellEnd"/>
      <w:r w:rsidR="00371E7B">
        <w:t xml:space="preserve"> </w:t>
      </w:r>
      <w:proofErr w:type="spellStart"/>
      <w:r w:rsidR="00371E7B">
        <w:t>pg</w:t>
      </w:r>
      <w:proofErr w:type="spellEnd"/>
      <w:r w:rsidR="00371E7B">
        <w:t xml:space="preserve"> 13-32</w:t>
      </w:r>
    </w:p>
    <w:p w14:paraId="02CADBE2" w14:textId="77777777" w:rsidR="00AC3B6C" w:rsidRDefault="00AC3B6C" w:rsidP="00D9106B">
      <w:pPr>
        <w:jc w:val="both"/>
        <w:rPr>
          <w:lang w:val="en-US"/>
        </w:rPr>
      </w:pPr>
      <w:proofErr w:type="gramStart"/>
      <w:r>
        <w:rPr>
          <w:lang w:val="en-US"/>
        </w:rPr>
        <w:t>Painter, M. and Peters, B.G.</w:t>
      </w:r>
      <w:proofErr w:type="gramEnd"/>
      <w:r>
        <w:rPr>
          <w:lang w:val="en-US"/>
        </w:rPr>
        <w:t xml:space="preserve"> The Analysis of Administrative Traditions in Painter, M. and Peters, B.G. (</w:t>
      </w:r>
      <w:proofErr w:type="spellStart"/>
      <w:r>
        <w:rPr>
          <w:lang w:val="en-US"/>
        </w:rPr>
        <w:t>eds</w:t>
      </w:r>
      <w:proofErr w:type="spellEnd"/>
      <w:r>
        <w:rPr>
          <w:lang w:val="en-US"/>
        </w:rPr>
        <w:t xml:space="preserve">) (2010) Traditions and Public Administration, Hampshire, Palgrave </w:t>
      </w:r>
      <w:proofErr w:type="gramStart"/>
      <w:r>
        <w:rPr>
          <w:lang w:val="en-US"/>
        </w:rPr>
        <w:t>Macmillan  p3</w:t>
      </w:r>
      <w:proofErr w:type="gramEnd"/>
      <w:r>
        <w:rPr>
          <w:lang w:val="en-US"/>
        </w:rPr>
        <w:t>-18</w:t>
      </w:r>
    </w:p>
    <w:p w14:paraId="31311546" w14:textId="3F0D8E1E" w:rsidR="00F84219" w:rsidRDefault="00AC3B6C" w:rsidP="00D9106B">
      <w:pPr>
        <w:jc w:val="both"/>
        <w:rPr>
          <w:lang w:val="en-US"/>
        </w:rPr>
      </w:pPr>
      <w:proofErr w:type="spellStart"/>
      <w:proofErr w:type="gramStart"/>
      <w:r>
        <w:rPr>
          <w:lang w:val="en-US"/>
        </w:rPr>
        <w:t>Ongaro</w:t>
      </w:r>
      <w:proofErr w:type="spellEnd"/>
      <w:r>
        <w:rPr>
          <w:lang w:val="en-US"/>
        </w:rPr>
        <w:t>, E.</w:t>
      </w:r>
      <w:proofErr w:type="gramEnd"/>
      <w:r>
        <w:rPr>
          <w:lang w:val="en-US"/>
        </w:rPr>
        <w:t xml:space="preserve"> The Napoleonic Administrative Tradition and Public Management Reform: France, Greece</w:t>
      </w:r>
      <w:proofErr w:type="gramStart"/>
      <w:r>
        <w:rPr>
          <w:lang w:val="en-US"/>
        </w:rPr>
        <w:t>,,</w:t>
      </w:r>
      <w:proofErr w:type="gramEnd"/>
      <w:r>
        <w:rPr>
          <w:lang w:val="en-US"/>
        </w:rPr>
        <w:t xml:space="preserve"> Italy, Portugal and Spain in Painter, M. and Peters, B.G. (</w:t>
      </w:r>
      <w:proofErr w:type="spellStart"/>
      <w:r>
        <w:rPr>
          <w:lang w:val="en-US"/>
        </w:rPr>
        <w:t>eds</w:t>
      </w:r>
      <w:proofErr w:type="spellEnd"/>
      <w:r>
        <w:rPr>
          <w:lang w:val="en-US"/>
        </w:rPr>
        <w:t>) (2010) Traditions and Public Administration, Hampshire, Palgrave Macmillan  p174-190</w:t>
      </w:r>
    </w:p>
    <w:p w14:paraId="35F850A4" w14:textId="009B6D7B" w:rsidR="004D2A4E" w:rsidRPr="00431A8D" w:rsidRDefault="004D2A4E" w:rsidP="00D9106B">
      <w:pPr>
        <w:jc w:val="both"/>
        <w:rPr>
          <w:lang w:val="en-US"/>
        </w:rPr>
      </w:pPr>
      <w:proofErr w:type="spellStart"/>
      <w:r>
        <w:rPr>
          <w:lang w:val="en-US"/>
        </w:rPr>
        <w:t>Denhardt</w:t>
      </w:r>
      <w:proofErr w:type="spellEnd"/>
      <w:r>
        <w:rPr>
          <w:lang w:val="en-US"/>
        </w:rPr>
        <w:t xml:space="preserve">, R.B. and </w:t>
      </w:r>
      <w:proofErr w:type="spellStart"/>
      <w:r>
        <w:rPr>
          <w:lang w:val="en-US"/>
        </w:rPr>
        <w:t>Catlaw</w:t>
      </w:r>
      <w:proofErr w:type="spellEnd"/>
      <w:r>
        <w:rPr>
          <w:lang w:val="en-US"/>
        </w:rPr>
        <w:t xml:space="preserve">, T.J. (2017) </w:t>
      </w:r>
      <w:proofErr w:type="spellStart"/>
      <w:r>
        <w:rPr>
          <w:lang w:val="en-US"/>
        </w:rPr>
        <w:t>Teorias</w:t>
      </w:r>
      <w:proofErr w:type="spellEnd"/>
      <w:r>
        <w:rPr>
          <w:lang w:val="en-US"/>
        </w:rPr>
        <w:t xml:space="preserve"> da </w:t>
      </w:r>
      <w:proofErr w:type="spellStart"/>
      <w:r>
        <w:rPr>
          <w:lang w:val="en-US"/>
        </w:rPr>
        <w:t>Administração</w:t>
      </w:r>
      <w:proofErr w:type="spellEnd"/>
      <w:r>
        <w:rPr>
          <w:lang w:val="en-US"/>
        </w:rPr>
        <w:t xml:space="preserve"> </w:t>
      </w:r>
      <w:proofErr w:type="spellStart"/>
      <w:r>
        <w:rPr>
          <w:lang w:val="en-US"/>
        </w:rPr>
        <w:t>Pública</w:t>
      </w:r>
      <w:proofErr w:type="spellEnd"/>
      <w:r>
        <w:rPr>
          <w:lang w:val="en-US"/>
        </w:rPr>
        <w:t xml:space="preserve">, São Paulo, </w:t>
      </w:r>
      <w:proofErr w:type="spellStart"/>
      <w:r>
        <w:rPr>
          <w:lang w:val="en-US"/>
        </w:rPr>
        <w:t>Cengage</w:t>
      </w:r>
      <w:proofErr w:type="spellEnd"/>
      <w:r>
        <w:rPr>
          <w:lang w:val="en-US"/>
        </w:rPr>
        <w:t xml:space="preserve"> </w:t>
      </w:r>
      <w:proofErr w:type="spellStart"/>
      <w:r>
        <w:rPr>
          <w:lang w:val="en-US"/>
        </w:rPr>
        <w:t>pg</w:t>
      </w:r>
      <w:proofErr w:type="spellEnd"/>
      <w:r>
        <w:rPr>
          <w:lang w:val="en-US"/>
        </w:rPr>
        <w:t xml:space="preserve"> 64-110 e 181-234</w:t>
      </w:r>
    </w:p>
    <w:p w14:paraId="707EF661" w14:textId="77777777" w:rsidR="00EC5B53" w:rsidRPr="00431A8D" w:rsidRDefault="00EC5B53" w:rsidP="00D9106B">
      <w:pPr>
        <w:jc w:val="both"/>
        <w:rPr>
          <w:b/>
        </w:rPr>
      </w:pPr>
      <w:r w:rsidRPr="00431A8D">
        <w:rPr>
          <w:b/>
        </w:rPr>
        <w:t>Bibliografia Complementar</w:t>
      </w:r>
    </w:p>
    <w:p w14:paraId="51BEE50B" w14:textId="56048FCF" w:rsidR="00EC5B53" w:rsidRPr="00AC3B6C" w:rsidRDefault="00AC3B6C" w:rsidP="00A9577A">
      <w:pPr>
        <w:jc w:val="both"/>
        <w:rPr>
          <w:lang w:val="en-US"/>
        </w:rPr>
      </w:pPr>
      <w:proofErr w:type="gramStart"/>
      <w:r>
        <w:rPr>
          <w:lang w:val="en-US"/>
        </w:rPr>
        <w:t>Painter, M. and Peters, B.G.</w:t>
      </w:r>
      <w:proofErr w:type="gramEnd"/>
      <w:r>
        <w:rPr>
          <w:lang w:val="en-US"/>
        </w:rPr>
        <w:t xml:space="preserve">  Administrative Traditions in Comparative Perspective in Painter, M. and Peters, B.G. (</w:t>
      </w:r>
      <w:proofErr w:type="spellStart"/>
      <w:r>
        <w:rPr>
          <w:lang w:val="en-US"/>
        </w:rPr>
        <w:t>eds</w:t>
      </w:r>
      <w:proofErr w:type="spellEnd"/>
      <w:r>
        <w:rPr>
          <w:lang w:val="en-US"/>
        </w:rPr>
        <w:t xml:space="preserve">) (2010) Traditions and Public Administration, Hampshire, Palgrave </w:t>
      </w:r>
      <w:proofErr w:type="gramStart"/>
      <w:r>
        <w:rPr>
          <w:lang w:val="en-US"/>
        </w:rPr>
        <w:t>Macmillan  p19</w:t>
      </w:r>
      <w:proofErr w:type="gramEnd"/>
      <w:r>
        <w:rPr>
          <w:lang w:val="en-US"/>
        </w:rPr>
        <w:t>-30</w:t>
      </w:r>
    </w:p>
    <w:p w14:paraId="03CAF5D3" w14:textId="4B720580" w:rsidR="00AC3B6C" w:rsidRDefault="00AC3B6C" w:rsidP="00A9577A">
      <w:pPr>
        <w:jc w:val="both"/>
        <w:rPr>
          <w:lang w:val="en-US"/>
        </w:rPr>
      </w:pPr>
      <w:proofErr w:type="spellStart"/>
      <w:r>
        <w:rPr>
          <w:lang w:val="en-US"/>
        </w:rPr>
        <w:t>Ongaro</w:t>
      </w:r>
      <w:proofErr w:type="spellEnd"/>
      <w:r>
        <w:rPr>
          <w:lang w:val="en-US"/>
        </w:rPr>
        <w:t xml:space="preserve">, E. (2009) Public Management Reform and Modernization, </w:t>
      </w:r>
      <w:proofErr w:type="spellStart"/>
      <w:r>
        <w:rPr>
          <w:lang w:val="en-US"/>
        </w:rPr>
        <w:t>Cheltenhamm</w:t>
      </w:r>
      <w:proofErr w:type="spellEnd"/>
      <w:r>
        <w:rPr>
          <w:lang w:val="en-US"/>
        </w:rPr>
        <w:t>, Edward Elgar, p247-280</w:t>
      </w:r>
    </w:p>
    <w:p w14:paraId="0B87BD78" w14:textId="70F30449" w:rsidR="005F2C80" w:rsidRDefault="004D2A4E" w:rsidP="00A9577A">
      <w:pPr>
        <w:jc w:val="both"/>
        <w:rPr>
          <w:color w:val="000000"/>
        </w:rPr>
      </w:pPr>
      <w:proofErr w:type="spellStart"/>
      <w:r>
        <w:rPr>
          <w:color w:val="000000"/>
        </w:rPr>
        <w:t>Silberman</w:t>
      </w:r>
      <w:proofErr w:type="spellEnd"/>
      <w:r>
        <w:rPr>
          <w:color w:val="000000"/>
        </w:rPr>
        <w:t>, B.</w:t>
      </w:r>
      <w:r w:rsidR="0041420D" w:rsidRPr="0041420D">
        <w:rPr>
          <w:color w:val="000000"/>
        </w:rPr>
        <w:t xml:space="preserve"> (1993). The </w:t>
      </w:r>
      <w:proofErr w:type="spellStart"/>
      <w:r w:rsidR="0041420D" w:rsidRPr="0041420D">
        <w:rPr>
          <w:color w:val="000000"/>
        </w:rPr>
        <w:t>Cages</w:t>
      </w:r>
      <w:proofErr w:type="spellEnd"/>
      <w:r w:rsidR="0041420D" w:rsidRPr="0041420D">
        <w:rPr>
          <w:color w:val="000000"/>
        </w:rPr>
        <w:t xml:space="preserve"> </w:t>
      </w:r>
      <w:proofErr w:type="spellStart"/>
      <w:r w:rsidR="0041420D" w:rsidRPr="0041420D">
        <w:rPr>
          <w:color w:val="000000"/>
        </w:rPr>
        <w:t>of</w:t>
      </w:r>
      <w:proofErr w:type="spellEnd"/>
      <w:r w:rsidR="0041420D" w:rsidRPr="0041420D">
        <w:rPr>
          <w:color w:val="000000"/>
        </w:rPr>
        <w:t xml:space="preserve"> </w:t>
      </w:r>
      <w:proofErr w:type="spellStart"/>
      <w:r w:rsidR="0041420D" w:rsidRPr="0041420D">
        <w:rPr>
          <w:color w:val="000000"/>
        </w:rPr>
        <w:t>Reason</w:t>
      </w:r>
      <w:proofErr w:type="spellEnd"/>
      <w:r w:rsidR="0041420D" w:rsidRPr="0041420D">
        <w:rPr>
          <w:color w:val="000000"/>
        </w:rPr>
        <w:t xml:space="preserve"> – </w:t>
      </w:r>
      <w:proofErr w:type="spellStart"/>
      <w:r w:rsidR="0041420D" w:rsidRPr="0041420D">
        <w:rPr>
          <w:color w:val="000000"/>
        </w:rPr>
        <w:t>the</w:t>
      </w:r>
      <w:proofErr w:type="spellEnd"/>
      <w:r w:rsidR="0041420D" w:rsidRPr="0041420D">
        <w:rPr>
          <w:color w:val="000000"/>
        </w:rPr>
        <w:t xml:space="preserve"> </w:t>
      </w:r>
      <w:proofErr w:type="spellStart"/>
      <w:r w:rsidR="0041420D" w:rsidRPr="0041420D">
        <w:rPr>
          <w:color w:val="000000"/>
        </w:rPr>
        <w:t>rise</w:t>
      </w:r>
      <w:proofErr w:type="spellEnd"/>
      <w:r w:rsidR="0041420D" w:rsidRPr="0041420D">
        <w:rPr>
          <w:color w:val="000000"/>
        </w:rPr>
        <w:t xml:space="preserve"> </w:t>
      </w:r>
      <w:proofErr w:type="spellStart"/>
      <w:r w:rsidR="0041420D" w:rsidRPr="0041420D">
        <w:rPr>
          <w:color w:val="000000"/>
        </w:rPr>
        <w:t>of</w:t>
      </w:r>
      <w:proofErr w:type="spellEnd"/>
      <w:r w:rsidR="0041420D" w:rsidRPr="0041420D">
        <w:rPr>
          <w:color w:val="000000"/>
        </w:rPr>
        <w:t xml:space="preserve"> </w:t>
      </w:r>
      <w:proofErr w:type="spellStart"/>
      <w:r w:rsidR="0041420D" w:rsidRPr="0041420D">
        <w:rPr>
          <w:color w:val="000000"/>
        </w:rPr>
        <w:t>rational</w:t>
      </w:r>
      <w:proofErr w:type="spellEnd"/>
      <w:r w:rsidR="0041420D" w:rsidRPr="0041420D">
        <w:rPr>
          <w:color w:val="000000"/>
        </w:rPr>
        <w:t xml:space="preserve"> </w:t>
      </w:r>
      <w:proofErr w:type="spellStart"/>
      <w:r w:rsidR="0041420D" w:rsidRPr="0041420D">
        <w:rPr>
          <w:color w:val="000000"/>
        </w:rPr>
        <w:t>state</w:t>
      </w:r>
      <w:proofErr w:type="spellEnd"/>
      <w:r w:rsidR="0041420D" w:rsidRPr="0041420D">
        <w:rPr>
          <w:color w:val="000000"/>
        </w:rPr>
        <w:t xml:space="preserve"> in</w:t>
      </w:r>
      <w:r w:rsidR="0041420D" w:rsidRPr="0041420D">
        <w:rPr>
          <w:color w:val="000000"/>
        </w:rPr>
        <w:br/>
        <w:t xml:space="preserve">France, </w:t>
      </w:r>
      <w:proofErr w:type="spellStart"/>
      <w:r w:rsidR="0041420D" w:rsidRPr="0041420D">
        <w:rPr>
          <w:color w:val="000000"/>
        </w:rPr>
        <w:t>Japan</w:t>
      </w:r>
      <w:proofErr w:type="spellEnd"/>
      <w:r w:rsidR="0041420D" w:rsidRPr="0041420D">
        <w:rPr>
          <w:color w:val="000000"/>
        </w:rPr>
        <w:t xml:space="preserve">, </w:t>
      </w:r>
      <w:proofErr w:type="spellStart"/>
      <w:r w:rsidR="0041420D" w:rsidRPr="0041420D">
        <w:rPr>
          <w:color w:val="000000"/>
        </w:rPr>
        <w:t>the</w:t>
      </w:r>
      <w:proofErr w:type="spellEnd"/>
      <w:r w:rsidR="0041420D" w:rsidRPr="0041420D">
        <w:rPr>
          <w:color w:val="000000"/>
        </w:rPr>
        <w:t xml:space="preserve"> United </w:t>
      </w:r>
      <w:proofErr w:type="spellStart"/>
      <w:r w:rsidR="0041420D" w:rsidRPr="0041420D">
        <w:rPr>
          <w:color w:val="000000"/>
        </w:rPr>
        <w:t>States</w:t>
      </w:r>
      <w:proofErr w:type="spellEnd"/>
      <w:r w:rsidR="0041420D" w:rsidRPr="0041420D">
        <w:rPr>
          <w:color w:val="000000"/>
        </w:rPr>
        <w:t xml:space="preserve">, </w:t>
      </w:r>
      <w:proofErr w:type="spellStart"/>
      <w:r w:rsidR="0041420D" w:rsidRPr="0041420D">
        <w:rPr>
          <w:color w:val="000000"/>
        </w:rPr>
        <w:t>and</w:t>
      </w:r>
      <w:proofErr w:type="spellEnd"/>
      <w:r w:rsidR="0041420D" w:rsidRPr="0041420D">
        <w:rPr>
          <w:color w:val="000000"/>
        </w:rPr>
        <w:t xml:space="preserve"> </w:t>
      </w:r>
      <w:proofErr w:type="spellStart"/>
      <w:r w:rsidR="0041420D" w:rsidRPr="0041420D">
        <w:rPr>
          <w:color w:val="000000"/>
        </w:rPr>
        <w:t>Great</w:t>
      </w:r>
      <w:proofErr w:type="spellEnd"/>
      <w:r w:rsidR="0041420D" w:rsidRPr="0041420D">
        <w:rPr>
          <w:color w:val="000000"/>
        </w:rPr>
        <w:t xml:space="preserve"> </w:t>
      </w:r>
      <w:proofErr w:type="spellStart"/>
      <w:r w:rsidR="0041420D" w:rsidRPr="0041420D">
        <w:rPr>
          <w:color w:val="000000"/>
        </w:rPr>
        <w:t>Britain</w:t>
      </w:r>
      <w:proofErr w:type="spellEnd"/>
      <w:r w:rsidR="0041420D" w:rsidRPr="0041420D">
        <w:rPr>
          <w:color w:val="000000"/>
        </w:rPr>
        <w:t xml:space="preserve">. The </w:t>
      </w:r>
      <w:proofErr w:type="spellStart"/>
      <w:r w:rsidR="0041420D" w:rsidRPr="0041420D">
        <w:rPr>
          <w:color w:val="000000"/>
        </w:rPr>
        <w:t>University</w:t>
      </w:r>
      <w:proofErr w:type="spellEnd"/>
      <w:r w:rsidR="0041420D" w:rsidRPr="0041420D">
        <w:rPr>
          <w:color w:val="000000"/>
        </w:rPr>
        <w:t xml:space="preserve"> </w:t>
      </w:r>
      <w:proofErr w:type="spellStart"/>
      <w:r w:rsidR="0041420D" w:rsidRPr="0041420D">
        <w:rPr>
          <w:color w:val="000000"/>
        </w:rPr>
        <w:t>of</w:t>
      </w:r>
      <w:proofErr w:type="spellEnd"/>
      <w:r w:rsidR="0041420D" w:rsidRPr="0041420D">
        <w:rPr>
          <w:color w:val="000000"/>
        </w:rPr>
        <w:t xml:space="preserve"> Chicago Press.</w:t>
      </w:r>
    </w:p>
    <w:p w14:paraId="07F5D612" w14:textId="77777777" w:rsidR="00A9577A" w:rsidRDefault="005F2C80" w:rsidP="00A9577A">
      <w:pPr>
        <w:jc w:val="both"/>
        <w:rPr>
          <w:rFonts w:ascii="Times New Roman" w:eastAsia="Times New Roman" w:hAnsi="Times New Roman" w:cs="Times New Roman"/>
          <w:lang w:eastAsia="pt-BR"/>
        </w:rPr>
      </w:pPr>
      <w:proofErr w:type="spellStart"/>
      <w:r w:rsidRPr="005F2C80">
        <w:rPr>
          <w:rFonts w:ascii="Times New Roman" w:eastAsia="Times New Roman" w:hAnsi="Times New Roman" w:cs="Times New Roman"/>
          <w:lang w:eastAsia="pt-BR"/>
        </w:rPr>
        <w:t>Dahlstrom</w:t>
      </w:r>
      <w:proofErr w:type="spellEnd"/>
      <w:r w:rsidRPr="005F2C80">
        <w:rPr>
          <w:rFonts w:ascii="Times New Roman" w:eastAsia="Times New Roman" w:hAnsi="Times New Roman" w:cs="Times New Roman"/>
          <w:lang w:eastAsia="pt-BR"/>
        </w:rPr>
        <w:t xml:space="preserve">, C. , </w:t>
      </w:r>
      <w:proofErr w:type="spellStart"/>
      <w:r w:rsidRPr="005F2C80">
        <w:rPr>
          <w:rFonts w:ascii="Times New Roman" w:eastAsia="Times New Roman" w:hAnsi="Times New Roman" w:cs="Times New Roman"/>
          <w:lang w:eastAsia="pt-BR"/>
        </w:rPr>
        <w:t>Lapuente</w:t>
      </w:r>
      <w:proofErr w:type="spellEnd"/>
      <w:r w:rsidRPr="005F2C80">
        <w:rPr>
          <w:rFonts w:ascii="Times New Roman" w:eastAsia="Times New Roman" w:hAnsi="Times New Roman" w:cs="Times New Roman"/>
          <w:lang w:eastAsia="pt-BR"/>
        </w:rPr>
        <w:t xml:space="preserve">, V. </w:t>
      </w:r>
      <w:proofErr w:type="spellStart"/>
      <w:r w:rsidRPr="005F2C80">
        <w:rPr>
          <w:rFonts w:ascii="Times New Roman" w:eastAsia="Times New Roman" w:hAnsi="Times New Roman" w:cs="Times New Roman"/>
          <w:lang w:eastAsia="pt-BR"/>
        </w:rPr>
        <w:t>and</w:t>
      </w:r>
      <w:proofErr w:type="spellEnd"/>
      <w:r w:rsidRPr="005F2C80">
        <w:rPr>
          <w:rFonts w:ascii="Times New Roman" w:eastAsia="Times New Roman" w:hAnsi="Times New Roman" w:cs="Times New Roman"/>
          <w:lang w:eastAsia="pt-BR"/>
        </w:rPr>
        <w:t xml:space="preserve"> </w:t>
      </w:r>
      <w:proofErr w:type="spellStart"/>
      <w:r w:rsidRPr="005F2C80">
        <w:rPr>
          <w:rFonts w:ascii="Times New Roman" w:eastAsia="Times New Roman" w:hAnsi="Times New Roman" w:cs="Times New Roman"/>
          <w:lang w:eastAsia="pt-BR"/>
        </w:rPr>
        <w:t>Teorell</w:t>
      </w:r>
      <w:proofErr w:type="spellEnd"/>
      <w:r w:rsidRPr="005F2C80">
        <w:rPr>
          <w:rFonts w:ascii="Times New Roman" w:eastAsia="Times New Roman" w:hAnsi="Times New Roman" w:cs="Times New Roman"/>
          <w:lang w:eastAsia="pt-BR"/>
        </w:rPr>
        <w:t xml:space="preserve">, J. (2012) </w:t>
      </w:r>
      <w:proofErr w:type="spellStart"/>
      <w:r w:rsidRPr="005F2C80">
        <w:rPr>
          <w:rFonts w:ascii="Times New Roman" w:eastAsia="Times New Roman" w:hAnsi="Times New Roman" w:cs="Times New Roman"/>
          <w:lang w:eastAsia="pt-BR"/>
        </w:rPr>
        <w:t>Public</w:t>
      </w:r>
      <w:proofErr w:type="spellEnd"/>
      <w:r w:rsidRPr="005F2C80">
        <w:rPr>
          <w:rFonts w:ascii="Times New Roman" w:eastAsia="Times New Roman" w:hAnsi="Times New Roman" w:cs="Times New Roman"/>
          <w:lang w:eastAsia="pt-BR"/>
        </w:rPr>
        <w:t xml:space="preserve"> </w:t>
      </w:r>
      <w:proofErr w:type="spellStart"/>
      <w:r w:rsidRPr="005F2C80">
        <w:rPr>
          <w:rFonts w:ascii="Times New Roman" w:eastAsia="Times New Roman" w:hAnsi="Times New Roman" w:cs="Times New Roman"/>
          <w:lang w:eastAsia="pt-BR"/>
        </w:rPr>
        <w:t>Administration</w:t>
      </w:r>
      <w:proofErr w:type="spellEnd"/>
      <w:r w:rsidRPr="005F2C80">
        <w:rPr>
          <w:rFonts w:ascii="Times New Roman" w:eastAsia="Times New Roman" w:hAnsi="Times New Roman" w:cs="Times New Roman"/>
          <w:lang w:eastAsia="pt-BR"/>
        </w:rPr>
        <w:t xml:space="preserve"> </w:t>
      </w:r>
      <w:proofErr w:type="spellStart"/>
      <w:r w:rsidRPr="005F2C80">
        <w:rPr>
          <w:rFonts w:ascii="Times New Roman" w:eastAsia="Times New Roman" w:hAnsi="Times New Roman" w:cs="Times New Roman"/>
          <w:lang w:eastAsia="pt-BR"/>
        </w:rPr>
        <w:t>around</w:t>
      </w:r>
      <w:proofErr w:type="spellEnd"/>
      <w:r w:rsidRPr="005F2C80">
        <w:rPr>
          <w:rFonts w:ascii="Times New Roman" w:eastAsia="Times New Roman" w:hAnsi="Times New Roman" w:cs="Times New Roman"/>
          <w:lang w:eastAsia="pt-BR"/>
        </w:rPr>
        <w:t xml:space="preserve"> </w:t>
      </w:r>
      <w:proofErr w:type="spellStart"/>
      <w:r w:rsidRPr="005F2C80">
        <w:rPr>
          <w:rFonts w:ascii="Times New Roman" w:eastAsia="Times New Roman" w:hAnsi="Times New Roman" w:cs="Times New Roman"/>
          <w:lang w:eastAsia="pt-BR"/>
        </w:rPr>
        <w:t>the</w:t>
      </w:r>
      <w:proofErr w:type="spellEnd"/>
      <w:r w:rsidRPr="005F2C80">
        <w:rPr>
          <w:rFonts w:ascii="Times New Roman" w:eastAsia="Times New Roman" w:hAnsi="Times New Roman" w:cs="Times New Roman"/>
          <w:lang w:eastAsia="pt-BR"/>
        </w:rPr>
        <w:t xml:space="preserve"> world in </w:t>
      </w:r>
      <w:proofErr w:type="spellStart"/>
      <w:r w:rsidRPr="005F2C80">
        <w:rPr>
          <w:rFonts w:ascii="Times New Roman" w:eastAsia="Times New Roman" w:hAnsi="Times New Roman" w:cs="Times New Roman"/>
          <w:lang w:eastAsia="pt-BR"/>
        </w:rPr>
        <w:t>Holmmberg</w:t>
      </w:r>
      <w:proofErr w:type="spellEnd"/>
      <w:r w:rsidRPr="005F2C80">
        <w:rPr>
          <w:rFonts w:ascii="Times New Roman" w:eastAsia="Times New Roman" w:hAnsi="Times New Roman" w:cs="Times New Roman"/>
          <w:lang w:eastAsia="pt-BR"/>
        </w:rPr>
        <w:t xml:space="preserve">, S. </w:t>
      </w:r>
      <w:proofErr w:type="spellStart"/>
      <w:r w:rsidRPr="005F2C80">
        <w:rPr>
          <w:rFonts w:ascii="Times New Roman" w:eastAsia="Times New Roman" w:hAnsi="Times New Roman" w:cs="Times New Roman"/>
          <w:lang w:eastAsia="pt-BR"/>
        </w:rPr>
        <w:t>and</w:t>
      </w:r>
      <w:proofErr w:type="spellEnd"/>
      <w:r w:rsidRPr="005F2C80">
        <w:rPr>
          <w:rFonts w:ascii="Times New Roman" w:eastAsia="Times New Roman" w:hAnsi="Times New Roman" w:cs="Times New Roman"/>
          <w:lang w:eastAsia="pt-BR"/>
        </w:rPr>
        <w:t xml:space="preserve"> </w:t>
      </w:r>
      <w:proofErr w:type="spellStart"/>
      <w:r w:rsidRPr="005F2C80">
        <w:rPr>
          <w:rFonts w:ascii="Times New Roman" w:eastAsia="Times New Roman" w:hAnsi="Times New Roman" w:cs="Times New Roman"/>
          <w:lang w:eastAsia="pt-BR"/>
        </w:rPr>
        <w:t>Rothstein</w:t>
      </w:r>
      <w:proofErr w:type="spellEnd"/>
      <w:r w:rsidRPr="005F2C80">
        <w:rPr>
          <w:rFonts w:ascii="Times New Roman" w:eastAsia="Times New Roman" w:hAnsi="Times New Roman" w:cs="Times New Roman"/>
          <w:lang w:eastAsia="pt-BR"/>
        </w:rPr>
        <w:t xml:space="preserve">, B. (2012) </w:t>
      </w:r>
      <w:proofErr w:type="spellStart"/>
      <w:r w:rsidRPr="005F2C80">
        <w:rPr>
          <w:rFonts w:ascii="Times New Roman" w:eastAsia="Times New Roman" w:hAnsi="Times New Roman" w:cs="Times New Roman"/>
          <w:lang w:eastAsia="pt-BR"/>
        </w:rPr>
        <w:t>Good</w:t>
      </w:r>
      <w:proofErr w:type="spellEnd"/>
      <w:r w:rsidRPr="005F2C80">
        <w:rPr>
          <w:rFonts w:ascii="Times New Roman" w:eastAsia="Times New Roman" w:hAnsi="Times New Roman" w:cs="Times New Roman"/>
          <w:lang w:eastAsia="pt-BR"/>
        </w:rPr>
        <w:t xml:space="preserve"> </w:t>
      </w:r>
      <w:proofErr w:type="spellStart"/>
      <w:r w:rsidRPr="005F2C80">
        <w:rPr>
          <w:rFonts w:ascii="Times New Roman" w:eastAsia="Times New Roman" w:hAnsi="Times New Roman" w:cs="Times New Roman"/>
          <w:lang w:eastAsia="pt-BR"/>
        </w:rPr>
        <w:t>Government</w:t>
      </w:r>
      <w:proofErr w:type="spellEnd"/>
      <w:r w:rsidRPr="005F2C80">
        <w:rPr>
          <w:rFonts w:ascii="Times New Roman" w:eastAsia="Times New Roman" w:hAnsi="Times New Roman" w:cs="Times New Roman"/>
          <w:lang w:eastAsia="pt-BR"/>
        </w:rPr>
        <w:t>, ,</w:t>
      </w:r>
      <w:proofErr w:type="spellStart"/>
      <w:r w:rsidRPr="005F2C80">
        <w:rPr>
          <w:rFonts w:ascii="Times New Roman" w:eastAsia="Times New Roman" w:hAnsi="Times New Roman" w:cs="Times New Roman"/>
          <w:lang w:eastAsia="pt-BR"/>
        </w:rPr>
        <w:t>Cheltenham</w:t>
      </w:r>
      <w:proofErr w:type="spellEnd"/>
      <w:r w:rsidR="00A9577A" w:rsidRPr="00A9577A">
        <w:rPr>
          <w:rFonts w:ascii="Times New Roman" w:eastAsia="Times New Roman" w:hAnsi="Times New Roman" w:cs="Times New Roman"/>
          <w:lang w:eastAsia="pt-BR"/>
        </w:rPr>
        <w:t xml:space="preserve"> </w:t>
      </w:r>
    </w:p>
    <w:p w14:paraId="1C454DE3" w14:textId="7A7089C6" w:rsidR="00AC3B6C" w:rsidRPr="005F2C80" w:rsidRDefault="00A9577A" w:rsidP="00A9577A">
      <w:pPr>
        <w:rPr>
          <w:rFonts w:ascii="Times New Roman" w:hAnsi="Times New Roman" w:cs="Times New Roman"/>
        </w:rPr>
      </w:pPr>
      <w:r w:rsidRPr="005F2C80">
        <w:rPr>
          <w:rFonts w:ascii="Times New Roman" w:eastAsia="Times New Roman" w:hAnsi="Times New Roman" w:cs="Times New Roman"/>
          <w:lang w:eastAsia="pt-BR"/>
        </w:rPr>
        <w:t xml:space="preserve">Edward </w:t>
      </w:r>
      <w:proofErr w:type="spellStart"/>
      <w:r w:rsidRPr="005F2C80">
        <w:rPr>
          <w:rFonts w:ascii="Times New Roman" w:eastAsia="Times New Roman" w:hAnsi="Times New Roman" w:cs="Times New Roman"/>
          <w:lang w:eastAsia="pt-BR"/>
        </w:rPr>
        <w:t>Elggar</w:t>
      </w:r>
      <w:proofErr w:type="spellEnd"/>
      <w:r w:rsidRPr="005F2C80">
        <w:rPr>
          <w:rFonts w:ascii="Times New Roman" w:eastAsia="Times New Roman" w:hAnsi="Times New Roman" w:cs="Times New Roman"/>
          <w:lang w:eastAsia="pt-BR"/>
        </w:rPr>
        <w:t xml:space="preserve"> p13-39</w:t>
      </w:r>
    </w:p>
    <w:p w14:paraId="2365AFF0" w14:textId="77777777" w:rsidR="00EC5B53" w:rsidRPr="00431A8D" w:rsidRDefault="00EC5B53" w:rsidP="00D9106B">
      <w:pPr>
        <w:jc w:val="both"/>
        <w:rPr>
          <w:b/>
        </w:rPr>
      </w:pPr>
      <w:r w:rsidRPr="00431A8D">
        <w:rPr>
          <w:b/>
        </w:rPr>
        <w:t>Perguntas</w:t>
      </w:r>
    </w:p>
    <w:p w14:paraId="36D4BE14" w14:textId="5E3DE954" w:rsidR="00C27AD0" w:rsidRDefault="00C27AD0" w:rsidP="00D9106B">
      <w:pPr>
        <w:jc w:val="both"/>
      </w:pPr>
      <w:r>
        <w:t>1 Por que o estudo das culturas administrativas é relevantes para o aprendizado em políticas de gestão pública?</w:t>
      </w:r>
    </w:p>
    <w:p w14:paraId="0F1B54F8" w14:textId="4A627A46" w:rsidR="00EC5B53" w:rsidRDefault="00C27AD0" w:rsidP="00D9106B">
      <w:pPr>
        <w:jc w:val="both"/>
      </w:pPr>
      <w:r>
        <w:t>2 Como o Brasil se situa no diálogo com outras culturas administrativas? Com quem temos mais a ver? Por que?</w:t>
      </w:r>
    </w:p>
    <w:p w14:paraId="481ADDA1" w14:textId="77777777" w:rsidR="005D24B2" w:rsidRPr="00431A8D" w:rsidRDefault="00EC5B53" w:rsidP="00D9106B">
      <w:pPr>
        <w:jc w:val="both"/>
        <w:rPr>
          <w:b/>
        </w:rPr>
      </w:pPr>
      <w:r w:rsidRPr="00431A8D">
        <w:rPr>
          <w:b/>
        </w:rPr>
        <w:t>Material Adicional</w:t>
      </w:r>
      <w:r w:rsidR="00561010" w:rsidRPr="00431A8D">
        <w:rPr>
          <w:b/>
        </w:rPr>
        <w:t>: Mini Série</w:t>
      </w:r>
      <w:r w:rsidR="005D24B2" w:rsidRPr="00431A8D">
        <w:rPr>
          <w:b/>
        </w:rPr>
        <w:t>s</w:t>
      </w:r>
    </w:p>
    <w:p w14:paraId="48E20AD4" w14:textId="28B8F9FE" w:rsidR="005D24B2" w:rsidRDefault="00561010" w:rsidP="00D9106B">
      <w:pPr>
        <w:pStyle w:val="ListParagraph"/>
        <w:numPr>
          <w:ilvl w:val="0"/>
          <w:numId w:val="5"/>
        </w:numPr>
        <w:jc w:val="both"/>
      </w:pPr>
      <w:r>
        <w:t xml:space="preserve">Yes </w:t>
      </w:r>
      <w:proofErr w:type="spellStart"/>
      <w:r>
        <w:t>Minister</w:t>
      </w:r>
      <w:proofErr w:type="spellEnd"/>
      <w:r>
        <w:t xml:space="preserve"> </w:t>
      </w:r>
    </w:p>
    <w:p w14:paraId="5B5B5B11" w14:textId="77777777" w:rsidR="005D24B2" w:rsidRDefault="00E56DA9" w:rsidP="00D9106B">
      <w:pPr>
        <w:pStyle w:val="ListParagraph"/>
        <w:numPr>
          <w:ilvl w:val="0"/>
          <w:numId w:val="5"/>
        </w:numPr>
        <w:jc w:val="both"/>
      </w:pPr>
      <w:proofErr w:type="spellStart"/>
      <w:r>
        <w:t>Borgen</w:t>
      </w:r>
      <w:proofErr w:type="spellEnd"/>
      <w:r>
        <w:t xml:space="preserve">, </w:t>
      </w:r>
    </w:p>
    <w:p w14:paraId="4A934D8C" w14:textId="47F031E8" w:rsidR="005D24B2" w:rsidRDefault="005D24B2" w:rsidP="00D9106B">
      <w:pPr>
        <w:pStyle w:val="ListParagraph"/>
        <w:numPr>
          <w:ilvl w:val="0"/>
          <w:numId w:val="5"/>
        </w:numPr>
        <w:jc w:val="both"/>
      </w:pPr>
      <w:r>
        <w:t xml:space="preserve">The West </w:t>
      </w:r>
      <w:proofErr w:type="spellStart"/>
      <w:r>
        <w:t>Wing</w:t>
      </w:r>
      <w:proofErr w:type="spellEnd"/>
      <w:r>
        <w:t xml:space="preserve"> </w:t>
      </w:r>
    </w:p>
    <w:p w14:paraId="26976C36" w14:textId="1012D438" w:rsidR="00EC5B53" w:rsidRDefault="00E56DA9" w:rsidP="00D9106B">
      <w:pPr>
        <w:pStyle w:val="ListParagraph"/>
        <w:numPr>
          <w:ilvl w:val="0"/>
          <w:numId w:val="5"/>
        </w:numPr>
        <w:jc w:val="both"/>
      </w:pPr>
      <w:proofErr w:type="spellStart"/>
      <w:r>
        <w:t>House</w:t>
      </w:r>
      <w:proofErr w:type="spellEnd"/>
      <w:r>
        <w:t xml:space="preserve"> </w:t>
      </w:r>
      <w:proofErr w:type="spellStart"/>
      <w:r>
        <w:t>of</w:t>
      </w:r>
      <w:proofErr w:type="spellEnd"/>
      <w:r>
        <w:t xml:space="preserve"> </w:t>
      </w:r>
      <w:proofErr w:type="spellStart"/>
      <w:r>
        <w:t>Cards</w:t>
      </w:r>
      <w:proofErr w:type="spellEnd"/>
    </w:p>
    <w:p w14:paraId="07F4C9E1" w14:textId="54F18186" w:rsidR="00431A8D" w:rsidRDefault="00431A8D" w:rsidP="00D9106B">
      <w:pPr>
        <w:pStyle w:val="ListParagraph"/>
        <w:numPr>
          <w:ilvl w:val="0"/>
          <w:numId w:val="5"/>
        </w:numPr>
        <w:jc w:val="both"/>
      </w:pPr>
      <w:r>
        <w:t xml:space="preserve">Os </w:t>
      </w:r>
      <w:proofErr w:type="spellStart"/>
      <w:r>
        <w:t>Borgias</w:t>
      </w:r>
      <w:proofErr w:type="spellEnd"/>
    </w:p>
    <w:p w14:paraId="5002C1C7" w14:textId="77777777" w:rsidR="00431A8D" w:rsidRDefault="00431A8D" w:rsidP="00431A8D">
      <w:pPr>
        <w:jc w:val="both"/>
      </w:pPr>
    </w:p>
    <w:p w14:paraId="0A94D11B" w14:textId="499E7E0C" w:rsidR="00EC5B53" w:rsidRDefault="00EC5B53" w:rsidP="00431A8D"/>
    <w:p w14:paraId="36B5AEFB" w14:textId="073E3A75" w:rsidR="00EC5B53" w:rsidRPr="00C27663" w:rsidRDefault="00EC5B53" w:rsidP="00431A8D">
      <w:pPr>
        <w:jc w:val="center"/>
        <w:rPr>
          <w:b/>
          <w:u w:val="single"/>
        </w:rPr>
      </w:pPr>
      <w:r w:rsidRPr="00C27663">
        <w:rPr>
          <w:b/>
          <w:u w:val="single"/>
        </w:rPr>
        <w:t>Aula 3</w:t>
      </w:r>
      <w:r w:rsidR="00D55EB7">
        <w:rPr>
          <w:b/>
          <w:u w:val="single"/>
        </w:rPr>
        <w:t>: P</w:t>
      </w:r>
      <w:r w:rsidR="00E56DA9" w:rsidRPr="00C27663">
        <w:rPr>
          <w:b/>
          <w:u w:val="single"/>
        </w:rPr>
        <w:t>olíticas de gestão pública</w:t>
      </w:r>
      <w:r w:rsidR="00940C4A">
        <w:rPr>
          <w:b/>
          <w:u w:val="single"/>
        </w:rPr>
        <w:t>, mudanças e reformas</w:t>
      </w:r>
    </w:p>
    <w:p w14:paraId="7306B03E" w14:textId="77777777" w:rsidR="00EC5B53" w:rsidRDefault="00EC5B53" w:rsidP="00D9106B">
      <w:pPr>
        <w:jc w:val="both"/>
      </w:pPr>
    </w:p>
    <w:p w14:paraId="62A42B4A" w14:textId="77777777" w:rsidR="00EC5B53" w:rsidRPr="004D2A4E" w:rsidRDefault="00EC5B53" w:rsidP="00D9106B">
      <w:pPr>
        <w:jc w:val="both"/>
        <w:rPr>
          <w:b/>
        </w:rPr>
      </w:pPr>
      <w:r w:rsidRPr="004D2A4E">
        <w:rPr>
          <w:b/>
        </w:rPr>
        <w:t>Objetivo</w:t>
      </w:r>
    </w:p>
    <w:p w14:paraId="19DC1AF1" w14:textId="77777777" w:rsidR="00431AC8" w:rsidRDefault="00431AC8" w:rsidP="00D9106B">
      <w:pPr>
        <w:jc w:val="both"/>
      </w:pPr>
    </w:p>
    <w:p w14:paraId="4F1D9DF5" w14:textId="60566CCC" w:rsidR="00EC5B53" w:rsidRDefault="00431AC8" w:rsidP="00D9106B">
      <w:pPr>
        <w:jc w:val="both"/>
      </w:pPr>
      <w:r>
        <w:t xml:space="preserve">O cruzamento do debate das políticas públicas com o de gestão pública não costuma conduzir à discussão das políticas de gestão pública – nem tampouco sobre a gestão dos processos de políticas públicas. As políticas de gestão pública  em geral não chamam atenção sobre si. Não são facilmente nem discerníveis nem  tampouco apropriáveis pela sociedade ou por seus protagonistas que trabalham na esfera pública correspondente. </w:t>
      </w:r>
      <w:r w:rsidR="00940C4A">
        <w:t>As mudanças nas políticas de gestão pública constituem o foco das chamadas reformas do estado, isto é, “</w:t>
      </w:r>
      <w:proofErr w:type="spellStart"/>
      <w:r w:rsidR="00940C4A">
        <w:t>public</w:t>
      </w:r>
      <w:proofErr w:type="spellEnd"/>
      <w:r w:rsidR="00940C4A">
        <w:t xml:space="preserve"> management </w:t>
      </w:r>
      <w:proofErr w:type="spellStart"/>
      <w:r w:rsidR="00940C4A">
        <w:t>reforms</w:t>
      </w:r>
      <w:proofErr w:type="spellEnd"/>
      <w:r w:rsidR="00940C4A">
        <w:t xml:space="preserve">”.  </w:t>
      </w:r>
      <w:r w:rsidR="00044481">
        <w:t xml:space="preserve">Os alunos e alunas deverão ser capazes de atentar para as políticas de gestão pública </w:t>
      </w:r>
      <w:r w:rsidR="005D24B2">
        <w:t>de modo a entenderem seu impacto sobre as políticas de gestão pública finalística.</w:t>
      </w:r>
    </w:p>
    <w:p w14:paraId="6E98B129" w14:textId="77777777" w:rsidR="004D2A4E" w:rsidRDefault="004D2A4E" w:rsidP="00D9106B">
      <w:pPr>
        <w:jc w:val="both"/>
        <w:rPr>
          <w:b/>
        </w:rPr>
      </w:pPr>
    </w:p>
    <w:p w14:paraId="3E41A54F" w14:textId="77777777" w:rsidR="00EC5B53" w:rsidRPr="004D2A4E" w:rsidRDefault="00EC5B53" w:rsidP="00D9106B">
      <w:pPr>
        <w:jc w:val="both"/>
        <w:rPr>
          <w:b/>
        </w:rPr>
      </w:pPr>
      <w:r w:rsidRPr="004D2A4E">
        <w:rPr>
          <w:b/>
        </w:rPr>
        <w:t>Bibliografia Básica</w:t>
      </w:r>
    </w:p>
    <w:p w14:paraId="776F915A" w14:textId="77777777" w:rsidR="00EC5B53" w:rsidRDefault="00EC5B53" w:rsidP="00D9106B">
      <w:pPr>
        <w:jc w:val="both"/>
      </w:pPr>
    </w:p>
    <w:p w14:paraId="0AC0BAD8" w14:textId="77777777" w:rsidR="00940C4A" w:rsidRPr="00D5505A" w:rsidRDefault="00940C4A" w:rsidP="00D9106B">
      <w:pPr>
        <w:jc w:val="both"/>
        <w:rPr>
          <w:lang w:val="en-US"/>
        </w:rPr>
      </w:pPr>
      <w:proofErr w:type="spellStart"/>
      <w:r w:rsidRPr="00D5505A">
        <w:rPr>
          <w:lang w:val="en-US"/>
        </w:rPr>
        <w:t>Barzelay</w:t>
      </w:r>
      <w:proofErr w:type="spellEnd"/>
      <w:r w:rsidRPr="00D5505A">
        <w:rPr>
          <w:lang w:val="en-US"/>
        </w:rPr>
        <w:t>, M. The New Public Management, Berkeley, University of California Press/</w:t>
      </w:r>
      <w:proofErr w:type="spellStart"/>
      <w:r w:rsidRPr="00D5505A">
        <w:rPr>
          <w:lang w:val="en-US"/>
        </w:rPr>
        <w:t>Russel</w:t>
      </w:r>
      <w:proofErr w:type="spellEnd"/>
      <w:r w:rsidRPr="00D5505A">
        <w:rPr>
          <w:lang w:val="en-US"/>
        </w:rPr>
        <w:t xml:space="preserve"> Sage </w:t>
      </w:r>
      <w:proofErr w:type="spellStart"/>
      <w:r w:rsidRPr="00D5505A">
        <w:rPr>
          <w:lang w:val="en-US"/>
        </w:rPr>
        <w:t>Foundantion</w:t>
      </w:r>
      <w:proofErr w:type="spellEnd"/>
      <w:r w:rsidRPr="00D5505A">
        <w:rPr>
          <w:lang w:val="en-US"/>
        </w:rPr>
        <w:t xml:space="preserve"> 51-98</w:t>
      </w:r>
    </w:p>
    <w:p w14:paraId="0EAC803F" w14:textId="223183D6" w:rsidR="00940C4A" w:rsidRDefault="004D2A4E" w:rsidP="00D9106B">
      <w:pPr>
        <w:jc w:val="both"/>
      </w:pPr>
      <w:proofErr w:type="spellStart"/>
      <w:r>
        <w:t>Hood,C</w:t>
      </w:r>
      <w:proofErr w:type="spellEnd"/>
      <w:r>
        <w:t>.</w:t>
      </w:r>
      <w:r w:rsidR="0033334C">
        <w:t>(1994</w:t>
      </w:r>
      <w:r>
        <w:t>)</w:t>
      </w:r>
      <w:proofErr w:type="spellStart"/>
      <w:r>
        <w:t>Explaning</w:t>
      </w:r>
      <w:proofErr w:type="spellEnd"/>
      <w:r>
        <w:t xml:space="preserve"> </w:t>
      </w:r>
      <w:proofErr w:type="spellStart"/>
      <w:r>
        <w:t>policy</w:t>
      </w:r>
      <w:proofErr w:type="spellEnd"/>
      <w:r>
        <w:t xml:space="preserve"> </w:t>
      </w:r>
      <w:proofErr w:type="spellStart"/>
      <w:r>
        <w:t>reversals,</w:t>
      </w:r>
      <w:r w:rsidR="00F045F7">
        <w:t>Ope</w:t>
      </w:r>
      <w:r>
        <w:t>n</w:t>
      </w:r>
      <w:proofErr w:type="spellEnd"/>
      <w:r>
        <w:t xml:space="preserve"> </w:t>
      </w:r>
      <w:proofErr w:type="spellStart"/>
      <w:r>
        <w:t>Univerity</w:t>
      </w:r>
      <w:proofErr w:type="spellEnd"/>
      <w:r>
        <w:t xml:space="preserve"> Press,Buckinghanp</w:t>
      </w:r>
      <w:r w:rsidR="00F045F7">
        <w:t>1-18</w:t>
      </w:r>
    </w:p>
    <w:p w14:paraId="42D13B4F" w14:textId="0B7F2AD2" w:rsidR="0033334C" w:rsidRDefault="004D2A4E" w:rsidP="007A006B">
      <w:pPr>
        <w:rPr>
          <w:color w:val="000000"/>
        </w:rPr>
      </w:pPr>
      <w:proofErr w:type="spellStart"/>
      <w:r>
        <w:rPr>
          <w:color w:val="000000"/>
        </w:rPr>
        <w:t>Pollitt</w:t>
      </w:r>
      <w:proofErr w:type="spellEnd"/>
      <w:r>
        <w:rPr>
          <w:color w:val="000000"/>
        </w:rPr>
        <w:t xml:space="preserve">, C. </w:t>
      </w:r>
      <w:proofErr w:type="spellStart"/>
      <w:r>
        <w:rPr>
          <w:color w:val="000000"/>
        </w:rPr>
        <w:t>and</w:t>
      </w:r>
      <w:proofErr w:type="spellEnd"/>
      <w:r>
        <w:rPr>
          <w:color w:val="000000"/>
        </w:rPr>
        <w:t xml:space="preserve"> </w:t>
      </w:r>
      <w:proofErr w:type="spellStart"/>
      <w:r>
        <w:rPr>
          <w:color w:val="000000"/>
        </w:rPr>
        <w:t>Bouckaert</w:t>
      </w:r>
      <w:proofErr w:type="spellEnd"/>
      <w:r>
        <w:rPr>
          <w:color w:val="000000"/>
        </w:rPr>
        <w:t xml:space="preserve">, G. </w:t>
      </w:r>
      <w:r w:rsidR="0033334C" w:rsidRPr="0033334C">
        <w:rPr>
          <w:color w:val="000000"/>
        </w:rPr>
        <w:t xml:space="preserve">(2002). Avaliando reformas da gestão pública: uma perspectiva internacional. Revista do Serviço Público, ano 53, n.3. julho/setembro. </w:t>
      </w:r>
      <w:proofErr w:type="spellStart"/>
      <w:r w:rsidR="0033334C" w:rsidRPr="0033334C">
        <w:rPr>
          <w:color w:val="000000"/>
        </w:rPr>
        <w:t>Enap</w:t>
      </w:r>
      <w:proofErr w:type="spellEnd"/>
      <w:r w:rsidR="0033334C" w:rsidRPr="0033334C">
        <w:rPr>
          <w:color w:val="000000"/>
        </w:rPr>
        <w:t>. Bras</w:t>
      </w:r>
      <w:r>
        <w:rPr>
          <w:color w:val="000000"/>
        </w:rPr>
        <w:t>ília, pp. 5-30.</w:t>
      </w:r>
      <w:r>
        <w:rPr>
          <w:color w:val="000000"/>
        </w:rPr>
        <w:br/>
        <w:t>Longo, F.</w:t>
      </w:r>
      <w:r w:rsidR="0033334C" w:rsidRPr="0033334C">
        <w:rPr>
          <w:color w:val="000000"/>
        </w:rPr>
        <w:t xml:space="preserve"> (2001). La Reforma </w:t>
      </w:r>
      <w:proofErr w:type="spellStart"/>
      <w:r w:rsidR="0033334C" w:rsidRPr="0033334C">
        <w:rPr>
          <w:color w:val="000000"/>
        </w:rPr>
        <w:t>del</w:t>
      </w:r>
      <w:proofErr w:type="spellEnd"/>
      <w:r w:rsidR="0033334C" w:rsidRPr="0033334C">
        <w:rPr>
          <w:color w:val="000000"/>
        </w:rPr>
        <w:t xml:space="preserve"> </w:t>
      </w:r>
      <w:proofErr w:type="spellStart"/>
      <w:r w:rsidR="0033334C" w:rsidRPr="0033334C">
        <w:rPr>
          <w:color w:val="000000"/>
        </w:rPr>
        <w:t>Servicio</w:t>
      </w:r>
      <w:proofErr w:type="spellEnd"/>
      <w:r w:rsidR="0033334C" w:rsidRPr="0033334C">
        <w:rPr>
          <w:color w:val="000000"/>
        </w:rPr>
        <w:t xml:space="preserve"> Civil em </w:t>
      </w:r>
      <w:proofErr w:type="spellStart"/>
      <w:r w:rsidR="0033334C" w:rsidRPr="0033334C">
        <w:rPr>
          <w:color w:val="000000"/>
        </w:rPr>
        <w:t>Las</w:t>
      </w:r>
      <w:proofErr w:type="spellEnd"/>
      <w:r w:rsidR="0033334C" w:rsidRPr="0033334C">
        <w:rPr>
          <w:color w:val="000000"/>
        </w:rPr>
        <w:t xml:space="preserve"> Democracias </w:t>
      </w:r>
      <w:proofErr w:type="spellStart"/>
      <w:r w:rsidR="0033334C" w:rsidRPr="0033334C">
        <w:rPr>
          <w:color w:val="000000"/>
        </w:rPr>
        <w:t>Avanzadas</w:t>
      </w:r>
      <w:proofErr w:type="spellEnd"/>
      <w:r w:rsidR="0033334C" w:rsidRPr="0033334C">
        <w:rPr>
          <w:color w:val="000000"/>
        </w:rPr>
        <w:t xml:space="preserve">: Mérito </w:t>
      </w:r>
      <w:proofErr w:type="spellStart"/>
      <w:r w:rsidR="0033334C" w:rsidRPr="0033334C">
        <w:rPr>
          <w:color w:val="000000"/>
        </w:rPr>
        <w:t>con</w:t>
      </w:r>
      <w:proofErr w:type="spellEnd"/>
      <w:r w:rsidR="0033334C" w:rsidRPr="0033334C">
        <w:rPr>
          <w:color w:val="000000"/>
        </w:rPr>
        <w:t xml:space="preserve"> </w:t>
      </w:r>
      <w:proofErr w:type="spellStart"/>
      <w:r w:rsidR="0033334C" w:rsidRPr="0033334C">
        <w:rPr>
          <w:color w:val="000000"/>
        </w:rPr>
        <w:t>Flexibilidad</w:t>
      </w:r>
      <w:proofErr w:type="spellEnd"/>
      <w:r w:rsidR="0033334C" w:rsidRPr="0033334C">
        <w:rPr>
          <w:color w:val="000000"/>
        </w:rPr>
        <w:t>. BID. Washington. D.C.</w:t>
      </w:r>
    </w:p>
    <w:p w14:paraId="4BE40CA5" w14:textId="68429CFB" w:rsidR="007A006B" w:rsidRDefault="007A006B" w:rsidP="007A006B">
      <w:pPr>
        <w:rPr>
          <w:color w:val="000000"/>
        </w:rPr>
      </w:pPr>
      <w:proofErr w:type="spellStart"/>
      <w:r>
        <w:rPr>
          <w:color w:val="000000"/>
        </w:rPr>
        <w:t>Pollitt</w:t>
      </w:r>
      <w:proofErr w:type="spellEnd"/>
      <w:r>
        <w:rPr>
          <w:color w:val="000000"/>
        </w:rPr>
        <w:t xml:space="preserve">, C. </w:t>
      </w:r>
      <w:proofErr w:type="spellStart"/>
      <w:r>
        <w:rPr>
          <w:color w:val="000000"/>
        </w:rPr>
        <w:t>and</w:t>
      </w:r>
      <w:proofErr w:type="spellEnd"/>
      <w:r>
        <w:rPr>
          <w:color w:val="000000"/>
        </w:rPr>
        <w:t xml:space="preserve"> </w:t>
      </w:r>
      <w:proofErr w:type="spellStart"/>
      <w:r>
        <w:rPr>
          <w:color w:val="000000"/>
        </w:rPr>
        <w:t>Bouckaert</w:t>
      </w:r>
      <w:proofErr w:type="spellEnd"/>
      <w:r>
        <w:rPr>
          <w:color w:val="000000"/>
        </w:rPr>
        <w:t xml:space="preserve">, G. (2000) </w:t>
      </w:r>
      <w:proofErr w:type="spellStart"/>
      <w:r>
        <w:rPr>
          <w:color w:val="000000"/>
        </w:rPr>
        <w:t>Public</w:t>
      </w:r>
      <w:proofErr w:type="spellEnd"/>
      <w:r>
        <w:rPr>
          <w:color w:val="000000"/>
        </w:rPr>
        <w:t xml:space="preserve"> Management </w:t>
      </w:r>
      <w:proofErr w:type="spellStart"/>
      <w:r>
        <w:rPr>
          <w:color w:val="000000"/>
        </w:rPr>
        <w:t>Reform</w:t>
      </w:r>
      <w:proofErr w:type="spellEnd"/>
      <w:r>
        <w:rPr>
          <w:color w:val="000000"/>
        </w:rPr>
        <w:t xml:space="preserve">, Oxford, Oxford </w:t>
      </w:r>
      <w:proofErr w:type="spellStart"/>
      <w:r>
        <w:rPr>
          <w:color w:val="000000"/>
        </w:rPr>
        <w:t>University</w:t>
      </w:r>
      <w:proofErr w:type="spellEnd"/>
      <w:r>
        <w:rPr>
          <w:color w:val="000000"/>
        </w:rPr>
        <w:t xml:space="preserve"> Press </w:t>
      </w:r>
      <w:proofErr w:type="spellStart"/>
      <w:r>
        <w:rPr>
          <w:color w:val="000000"/>
        </w:rPr>
        <w:t>pg</w:t>
      </w:r>
      <w:proofErr w:type="spellEnd"/>
      <w:r>
        <w:rPr>
          <w:color w:val="000000"/>
        </w:rPr>
        <w:t xml:space="preserve"> 1-61</w:t>
      </w:r>
    </w:p>
    <w:p w14:paraId="6FF8ECF6" w14:textId="398CBD44" w:rsidR="006A2905" w:rsidRPr="0033334C" w:rsidRDefault="006A2905" w:rsidP="00D9106B">
      <w:pPr>
        <w:jc w:val="both"/>
      </w:pPr>
      <w:r>
        <w:rPr>
          <w:color w:val="000000"/>
        </w:rPr>
        <w:t xml:space="preserve">World Bank (1997) The </w:t>
      </w:r>
      <w:proofErr w:type="spellStart"/>
      <w:r>
        <w:rPr>
          <w:color w:val="000000"/>
        </w:rPr>
        <w:t>State</w:t>
      </w:r>
      <w:proofErr w:type="spellEnd"/>
      <w:r>
        <w:rPr>
          <w:color w:val="000000"/>
        </w:rPr>
        <w:t xml:space="preserve"> in a </w:t>
      </w:r>
      <w:proofErr w:type="spellStart"/>
      <w:r>
        <w:rPr>
          <w:color w:val="000000"/>
        </w:rPr>
        <w:t>Changing</w:t>
      </w:r>
      <w:proofErr w:type="spellEnd"/>
      <w:r>
        <w:rPr>
          <w:color w:val="000000"/>
        </w:rPr>
        <w:t xml:space="preserve"> World, Washington, World Bank</w:t>
      </w:r>
    </w:p>
    <w:p w14:paraId="6FDD2C0C" w14:textId="77777777" w:rsidR="0033334C" w:rsidRDefault="0033334C" w:rsidP="00D9106B">
      <w:pPr>
        <w:jc w:val="both"/>
      </w:pPr>
    </w:p>
    <w:p w14:paraId="0E2818BE" w14:textId="77777777" w:rsidR="00EC5B53" w:rsidRPr="004D2A4E" w:rsidRDefault="00EC5B53" w:rsidP="00D9106B">
      <w:pPr>
        <w:jc w:val="both"/>
        <w:rPr>
          <w:b/>
        </w:rPr>
      </w:pPr>
      <w:r w:rsidRPr="004D2A4E">
        <w:rPr>
          <w:b/>
        </w:rPr>
        <w:t>Bibliografia Complementar</w:t>
      </w:r>
    </w:p>
    <w:p w14:paraId="4B0C66A5" w14:textId="3D38D3F3" w:rsidR="00255431" w:rsidRDefault="004D2A4E" w:rsidP="00D9106B">
      <w:pPr>
        <w:jc w:val="both"/>
      </w:pPr>
      <w:r>
        <w:rPr>
          <w:color w:val="000000"/>
        </w:rPr>
        <w:t>Rezende</w:t>
      </w:r>
      <w:r w:rsidR="00255431" w:rsidRPr="0033334C">
        <w:rPr>
          <w:color w:val="000000"/>
        </w:rPr>
        <w:t xml:space="preserve"> </w:t>
      </w:r>
      <w:r>
        <w:rPr>
          <w:color w:val="000000"/>
        </w:rPr>
        <w:t>F.C.</w:t>
      </w:r>
      <w:r w:rsidR="00255431" w:rsidRPr="0033334C">
        <w:rPr>
          <w:color w:val="000000"/>
        </w:rPr>
        <w:t xml:space="preserve"> (2005). Tendências da Gestão Pública nos países da OCDE. Gestão Pública no Brasil Contemporâneo. LEVY, Evelyn &amp; DRAGO, Pedro (organizadores). São Paulo. Edições </w:t>
      </w:r>
      <w:proofErr w:type="spellStart"/>
      <w:r w:rsidR="00255431" w:rsidRPr="0033334C">
        <w:rPr>
          <w:color w:val="000000"/>
        </w:rPr>
        <w:t>Fundap</w:t>
      </w:r>
      <w:proofErr w:type="spellEnd"/>
      <w:r w:rsidR="00255431" w:rsidRPr="0033334C">
        <w:rPr>
          <w:color w:val="000000"/>
        </w:rPr>
        <w:t>, pp. 29-39.</w:t>
      </w:r>
    </w:p>
    <w:p w14:paraId="3349EBFE" w14:textId="622A293D" w:rsidR="00EC5B53" w:rsidRPr="00255431" w:rsidRDefault="004D2A4E" w:rsidP="00D9106B">
      <w:pPr>
        <w:jc w:val="both"/>
      </w:pPr>
      <w:proofErr w:type="spellStart"/>
      <w:r>
        <w:rPr>
          <w:color w:val="000000"/>
        </w:rPr>
        <w:t>Abruccio</w:t>
      </w:r>
      <w:proofErr w:type="spellEnd"/>
      <w:r>
        <w:rPr>
          <w:color w:val="000000"/>
        </w:rPr>
        <w:t>, F.L.</w:t>
      </w:r>
      <w:r w:rsidR="00255431" w:rsidRPr="00255431">
        <w:rPr>
          <w:color w:val="000000"/>
        </w:rPr>
        <w:t xml:space="preserve"> (1998). “Os avanços e os dilemas do modelo pós-</w:t>
      </w:r>
      <w:r w:rsidR="00255431" w:rsidRPr="00255431">
        <w:rPr>
          <w:color w:val="000000"/>
        </w:rPr>
        <w:br/>
        <w:t xml:space="preserve">burocrático: a reforma da administração pública à luz da experiência internacional recente”. Reforma do Estado e Administração Pública Gerencial. Luiz Carlos Bresser Pereira &amp; Peter </w:t>
      </w:r>
      <w:proofErr w:type="spellStart"/>
      <w:r w:rsidR="00255431">
        <w:rPr>
          <w:color w:val="000000"/>
        </w:rPr>
        <w:t>Spink</w:t>
      </w:r>
      <w:proofErr w:type="spellEnd"/>
      <w:r w:rsidR="00255431">
        <w:rPr>
          <w:color w:val="000000"/>
        </w:rPr>
        <w:t xml:space="preserve"> (</w:t>
      </w:r>
      <w:proofErr w:type="spellStart"/>
      <w:r w:rsidR="00255431">
        <w:rPr>
          <w:color w:val="000000"/>
        </w:rPr>
        <w:t>orgs</w:t>
      </w:r>
      <w:proofErr w:type="spellEnd"/>
      <w:r w:rsidR="00255431">
        <w:rPr>
          <w:color w:val="000000"/>
        </w:rPr>
        <w:t>.) , Rio de Janeiro, FGV</w:t>
      </w:r>
    </w:p>
    <w:p w14:paraId="289A739C" w14:textId="77777777" w:rsidR="004D2A4E" w:rsidRDefault="004D2A4E" w:rsidP="00D9106B">
      <w:pPr>
        <w:jc w:val="both"/>
        <w:rPr>
          <w:b/>
        </w:rPr>
      </w:pPr>
    </w:p>
    <w:p w14:paraId="35EF473D" w14:textId="77777777" w:rsidR="00EC5B53" w:rsidRPr="004D2A4E" w:rsidRDefault="00EC5B53" w:rsidP="00D9106B">
      <w:pPr>
        <w:jc w:val="both"/>
        <w:rPr>
          <w:b/>
        </w:rPr>
      </w:pPr>
      <w:r w:rsidRPr="004D2A4E">
        <w:rPr>
          <w:b/>
        </w:rPr>
        <w:t>Perguntas</w:t>
      </w:r>
    </w:p>
    <w:p w14:paraId="30ADCBD3" w14:textId="0C7670DE" w:rsidR="00C27AD0" w:rsidRDefault="00C27AD0" w:rsidP="00D9106B">
      <w:pPr>
        <w:jc w:val="both"/>
      </w:pPr>
      <w:r>
        <w:t>1 O que caracteriza as políticas de gestão pública?</w:t>
      </w:r>
    </w:p>
    <w:p w14:paraId="43B233BD" w14:textId="1A0A36E8" w:rsidR="00C27AD0" w:rsidRDefault="00C27AD0" w:rsidP="00D9106B">
      <w:pPr>
        <w:jc w:val="both"/>
      </w:pPr>
      <w:r>
        <w:t xml:space="preserve">2 </w:t>
      </w:r>
      <w:r w:rsidR="00940C4A">
        <w:t>O que explica a ocorrência de mudanças n</w:t>
      </w:r>
      <w:r>
        <w:t>as políticas de gestão pública?</w:t>
      </w:r>
    </w:p>
    <w:p w14:paraId="378CD271" w14:textId="77777777" w:rsidR="00EC5B53" w:rsidRDefault="00EC5B53" w:rsidP="00D9106B">
      <w:pPr>
        <w:jc w:val="both"/>
      </w:pPr>
    </w:p>
    <w:p w14:paraId="30720661" w14:textId="77777777" w:rsidR="00EC5B53" w:rsidRPr="004D2A4E" w:rsidRDefault="00EC5B53" w:rsidP="00D9106B">
      <w:pPr>
        <w:jc w:val="both"/>
        <w:rPr>
          <w:b/>
        </w:rPr>
      </w:pPr>
      <w:r w:rsidRPr="004D2A4E">
        <w:rPr>
          <w:b/>
        </w:rPr>
        <w:t>Material Adicional</w:t>
      </w:r>
    </w:p>
    <w:p w14:paraId="157181F8" w14:textId="4E61B678" w:rsidR="00EC5B53" w:rsidRDefault="00940C4A" w:rsidP="00D9106B">
      <w:pPr>
        <w:jc w:val="both"/>
      </w:pPr>
      <w:r>
        <w:t>Plano Diretor da Reforma do Estado</w:t>
      </w:r>
    </w:p>
    <w:p w14:paraId="52BEB2D4" w14:textId="78DF5D15" w:rsidR="00B00BFB" w:rsidRDefault="00B00BFB" w:rsidP="00D9106B">
      <w:pPr>
        <w:jc w:val="both"/>
      </w:pPr>
      <w:r>
        <w:t>Reforma da Base Curricular Nacional</w:t>
      </w:r>
    </w:p>
    <w:p w14:paraId="09548C50" w14:textId="7ED1D3FE" w:rsidR="00B00BFB" w:rsidRDefault="00B00BFB" w:rsidP="00B00BFB">
      <w:pPr>
        <w:rPr>
          <w:rFonts w:ascii="Arial" w:eastAsia="Times New Roman" w:hAnsi="Arial" w:cs="Arial"/>
          <w:color w:val="222222"/>
          <w:sz w:val="19"/>
          <w:szCs w:val="19"/>
        </w:rPr>
      </w:pPr>
      <w:r>
        <w:rPr>
          <w:rFonts w:ascii="Arial" w:eastAsia="Times New Roman" w:hAnsi="Arial" w:cs="Arial"/>
          <w:color w:val="222222"/>
          <w:sz w:val="19"/>
          <w:szCs w:val="19"/>
        </w:rPr>
        <w:fldChar w:fldCharType="begin"/>
      </w:r>
      <w:r>
        <w:rPr>
          <w:rFonts w:ascii="Arial" w:eastAsia="Times New Roman" w:hAnsi="Arial" w:cs="Arial"/>
          <w:color w:val="222222"/>
          <w:sz w:val="19"/>
          <w:szCs w:val="19"/>
        </w:rPr>
        <w:instrText xml:space="preserve"> HYPERLINK "https://novaescola.org.br/conteudo/5007/o-castelo-de-cartas-da-base" \t "_blank" </w:instrText>
      </w:r>
      <w:r>
        <w:rPr>
          <w:rFonts w:ascii="Arial" w:eastAsia="Times New Roman" w:hAnsi="Arial" w:cs="Arial"/>
          <w:color w:val="222222"/>
          <w:sz w:val="19"/>
          <w:szCs w:val="19"/>
        </w:rPr>
        <w:fldChar w:fldCharType="separate"/>
      </w:r>
      <w:r>
        <w:rPr>
          <w:rStyle w:val="Hyperlink"/>
          <w:rFonts w:ascii="Arial" w:eastAsia="Times New Roman" w:hAnsi="Arial" w:cs="Arial"/>
          <w:color w:val="1155CC"/>
          <w:sz w:val="19"/>
          <w:szCs w:val="19"/>
        </w:rPr>
        <w:t>https://novaescola.org.br/conteudo/5007/o-castelo-de-cartas-da-base</w:t>
      </w:r>
      <w:r>
        <w:rPr>
          <w:rFonts w:ascii="Arial" w:eastAsia="Times New Roman" w:hAnsi="Arial" w:cs="Arial"/>
          <w:color w:val="222222"/>
          <w:sz w:val="19"/>
          <w:szCs w:val="19"/>
        </w:rPr>
        <w:fldChar w:fldCharType="end"/>
      </w:r>
    </w:p>
    <w:p w14:paraId="51532C28" w14:textId="77777777" w:rsidR="00B00BFB" w:rsidRDefault="00B00BFB" w:rsidP="00B00BFB">
      <w:pPr>
        <w:rPr>
          <w:rFonts w:ascii="Arial" w:eastAsia="Times New Roman" w:hAnsi="Arial" w:cs="Arial"/>
          <w:color w:val="222222"/>
          <w:sz w:val="19"/>
          <w:szCs w:val="19"/>
        </w:rPr>
      </w:pPr>
      <w:r>
        <w:rPr>
          <w:rFonts w:ascii="Arial" w:eastAsia="Times New Roman" w:hAnsi="Arial" w:cs="Arial"/>
          <w:color w:val="222222"/>
          <w:sz w:val="19"/>
          <w:szCs w:val="19"/>
        </w:rPr>
        <w:fldChar w:fldCharType="begin"/>
      </w:r>
      <w:r>
        <w:rPr>
          <w:rFonts w:ascii="Arial" w:eastAsia="Times New Roman" w:hAnsi="Arial" w:cs="Arial"/>
          <w:color w:val="222222"/>
          <w:sz w:val="19"/>
          <w:szCs w:val="19"/>
        </w:rPr>
        <w:instrText xml:space="preserve"> HYPERLINK "https://novaescola.org.br/base/reportagens.html" \t "_blank" </w:instrText>
      </w:r>
      <w:r>
        <w:rPr>
          <w:rFonts w:ascii="Arial" w:eastAsia="Times New Roman" w:hAnsi="Arial" w:cs="Arial"/>
          <w:color w:val="222222"/>
          <w:sz w:val="19"/>
          <w:szCs w:val="19"/>
        </w:rPr>
        <w:fldChar w:fldCharType="separate"/>
      </w:r>
      <w:r>
        <w:rPr>
          <w:rStyle w:val="Hyperlink"/>
          <w:rFonts w:ascii="Arial" w:eastAsia="Times New Roman" w:hAnsi="Arial" w:cs="Arial"/>
          <w:color w:val="1155CC"/>
          <w:sz w:val="19"/>
          <w:szCs w:val="19"/>
        </w:rPr>
        <w:t>https://novaescola.org.br/base/reportagens.html</w:t>
      </w:r>
      <w:r>
        <w:rPr>
          <w:rFonts w:ascii="Arial" w:eastAsia="Times New Roman" w:hAnsi="Arial" w:cs="Arial"/>
          <w:color w:val="222222"/>
          <w:sz w:val="19"/>
          <w:szCs w:val="19"/>
        </w:rPr>
        <w:fldChar w:fldCharType="end"/>
      </w:r>
    </w:p>
    <w:p w14:paraId="60BC298E" w14:textId="77777777" w:rsidR="00B00BFB" w:rsidRDefault="00B00BFB" w:rsidP="00D9106B">
      <w:pPr>
        <w:jc w:val="both"/>
      </w:pPr>
    </w:p>
    <w:p w14:paraId="1EA2A015" w14:textId="5FE404F1" w:rsidR="00EC5B53" w:rsidRDefault="004D2A4E" w:rsidP="004D2A4E">
      <w:r>
        <w:br w:type="page"/>
      </w:r>
    </w:p>
    <w:p w14:paraId="067F26C7" w14:textId="6987C460" w:rsidR="00EC5B53" w:rsidRPr="004D2A4E" w:rsidRDefault="00940C4A" w:rsidP="004D2A4E">
      <w:pPr>
        <w:jc w:val="center"/>
        <w:rPr>
          <w:b/>
          <w:u w:val="single"/>
        </w:rPr>
      </w:pPr>
      <w:r>
        <w:rPr>
          <w:b/>
          <w:u w:val="single"/>
        </w:rPr>
        <w:t>Aula 4</w:t>
      </w:r>
      <w:r w:rsidR="00E56DA9" w:rsidRPr="00C27663">
        <w:rPr>
          <w:b/>
          <w:u w:val="single"/>
        </w:rPr>
        <w:t>: Gestão Estratégica</w:t>
      </w:r>
    </w:p>
    <w:p w14:paraId="56FF5EB5" w14:textId="77777777" w:rsidR="00EC5B53" w:rsidRPr="004D2A4E" w:rsidRDefault="00EC5B53" w:rsidP="00D9106B">
      <w:pPr>
        <w:jc w:val="both"/>
        <w:rPr>
          <w:b/>
        </w:rPr>
      </w:pPr>
      <w:r w:rsidRPr="004D2A4E">
        <w:rPr>
          <w:b/>
        </w:rPr>
        <w:t>Objetivo</w:t>
      </w:r>
    </w:p>
    <w:p w14:paraId="1DE12B5C" w14:textId="18858120" w:rsidR="00EC5B53" w:rsidRDefault="00AE1120" w:rsidP="00D9106B">
      <w:pPr>
        <w:jc w:val="both"/>
      </w:pPr>
      <w:r>
        <w:t xml:space="preserve">Há múltiplas definições de estratégia, gestão estratégica e planejamento estratégico. Algumas associações são mais frequentes: a noção de processo, o senso de propósito, a importância de um curso de ação rumo a uma imagem objetivo, o foco no desempenho de longo prazo., a preocupação com a visão de conjunto e com a maximização de seus resultados, Há um livro – </w:t>
      </w:r>
      <w:proofErr w:type="spellStart"/>
      <w:r>
        <w:t>Dictionary</w:t>
      </w:r>
      <w:proofErr w:type="spellEnd"/>
      <w:r>
        <w:t xml:space="preserve"> </w:t>
      </w:r>
      <w:proofErr w:type="spellStart"/>
      <w:r>
        <w:t>of</w:t>
      </w:r>
      <w:proofErr w:type="spellEnd"/>
      <w:r>
        <w:t xml:space="preserve"> </w:t>
      </w:r>
      <w:proofErr w:type="spellStart"/>
      <w:r>
        <w:t>Strategy</w:t>
      </w:r>
      <w:proofErr w:type="spellEnd"/>
      <w:r>
        <w:t xml:space="preserve">: </w:t>
      </w:r>
      <w:proofErr w:type="spellStart"/>
      <w:r>
        <w:t>Strategic</w:t>
      </w:r>
      <w:proofErr w:type="spellEnd"/>
      <w:r>
        <w:t xml:space="preserve"> Management A </w:t>
      </w:r>
      <w:proofErr w:type="spellStart"/>
      <w:r>
        <w:t>to</w:t>
      </w:r>
      <w:proofErr w:type="spellEnd"/>
      <w:r>
        <w:t xml:space="preserve"> Z – só sobre o assunto. Na esfera pública o clássico de Mark Moore de 1995  – Criando Valor Público – é a última </w:t>
      </w:r>
      <w:r w:rsidR="004D2A4E">
        <w:t xml:space="preserve">e mais importante </w:t>
      </w:r>
      <w:r>
        <w:t xml:space="preserve">incursão </w:t>
      </w:r>
      <w:r w:rsidR="00727005">
        <w:t>no tema</w:t>
      </w:r>
      <w:r w:rsidR="004D2A4E">
        <w:t>, na esfera pública nos últimos anos</w:t>
      </w:r>
      <w:r w:rsidR="00727005">
        <w:t>. Vinte anos depois o debate segue em aberto. No país, p</w:t>
      </w:r>
      <w:r w:rsidR="00AE7F76">
        <w:t>oucas expressões tem sido tão vulgarizadas nos últimos anos como gestão estratégica. No caso da expressão “planejamento estratégico” a situação seria ainda pio</w:t>
      </w:r>
      <w:r>
        <w:t>r, não fosse um pequeno detalhe: o TCU atualmente exige da parte de todos os órgãos da APF que mantenham um processo permanente de planejamento estratégico.</w:t>
      </w:r>
      <w:r w:rsidR="00727005">
        <w:t xml:space="preserve"> A dimensão analítica e profissional da discussão também é relevante uma vez que a atuação estratégica não é exclusividade da alta liderança. </w:t>
      </w:r>
    </w:p>
    <w:p w14:paraId="62492796" w14:textId="77777777" w:rsidR="00EC5B53" w:rsidRPr="004D2A4E" w:rsidRDefault="00EC5B53" w:rsidP="00D9106B">
      <w:pPr>
        <w:jc w:val="both"/>
        <w:rPr>
          <w:b/>
        </w:rPr>
      </w:pPr>
      <w:r w:rsidRPr="004D2A4E">
        <w:rPr>
          <w:b/>
        </w:rPr>
        <w:t>Bibliografia Básica</w:t>
      </w:r>
    </w:p>
    <w:p w14:paraId="23702C3F" w14:textId="39556330" w:rsidR="00A9577A" w:rsidRDefault="00A9577A" w:rsidP="00D9106B">
      <w:pPr>
        <w:jc w:val="both"/>
      </w:pPr>
      <w:r>
        <w:t>Moore, M. (2002) Criando Valor Público, Brasília, ENAP</w:t>
      </w:r>
    </w:p>
    <w:p w14:paraId="2F79BA6E" w14:textId="3D8DF54F" w:rsidR="00C868EF" w:rsidRDefault="00C868EF" w:rsidP="00D9106B">
      <w:pPr>
        <w:jc w:val="both"/>
      </w:pPr>
      <w:proofErr w:type="spellStart"/>
      <w:r>
        <w:t>Benington</w:t>
      </w:r>
      <w:proofErr w:type="spellEnd"/>
      <w:r>
        <w:t xml:space="preserve">, J. </w:t>
      </w:r>
      <w:proofErr w:type="spellStart"/>
      <w:r>
        <w:t>And</w:t>
      </w:r>
      <w:proofErr w:type="spellEnd"/>
      <w:r>
        <w:t xml:space="preserve"> Moore, M. (2011) </w:t>
      </w:r>
      <w:proofErr w:type="spellStart"/>
      <w:r>
        <w:t>Public</w:t>
      </w:r>
      <w:proofErr w:type="spellEnd"/>
      <w:r>
        <w:t xml:space="preserve"> </w:t>
      </w:r>
      <w:proofErr w:type="spellStart"/>
      <w:r>
        <w:t>Value</w:t>
      </w:r>
      <w:proofErr w:type="spellEnd"/>
      <w:r>
        <w:t xml:space="preserve"> in </w:t>
      </w:r>
      <w:proofErr w:type="spellStart"/>
      <w:r>
        <w:t>Complex</w:t>
      </w:r>
      <w:proofErr w:type="spellEnd"/>
      <w:r>
        <w:t xml:space="preserve"> </w:t>
      </w:r>
      <w:proofErr w:type="spellStart"/>
      <w:r>
        <w:t>and</w:t>
      </w:r>
      <w:proofErr w:type="spellEnd"/>
      <w:r>
        <w:t xml:space="preserve"> </w:t>
      </w:r>
      <w:proofErr w:type="spellStart"/>
      <w:r>
        <w:t>Changing</w:t>
      </w:r>
      <w:proofErr w:type="spellEnd"/>
      <w:r>
        <w:t xml:space="preserve"> Times in </w:t>
      </w:r>
      <w:proofErr w:type="spellStart"/>
      <w:r>
        <w:t>Benington</w:t>
      </w:r>
      <w:proofErr w:type="spellEnd"/>
      <w:r>
        <w:t xml:space="preserve">, J. </w:t>
      </w:r>
      <w:proofErr w:type="spellStart"/>
      <w:r>
        <w:t>And</w:t>
      </w:r>
      <w:proofErr w:type="spellEnd"/>
      <w:r>
        <w:t xml:space="preserve"> Moore, M. (2011) </w:t>
      </w:r>
      <w:proofErr w:type="spellStart"/>
      <w:r>
        <w:t>Public</w:t>
      </w:r>
      <w:proofErr w:type="spellEnd"/>
      <w:r>
        <w:t xml:space="preserve"> </w:t>
      </w:r>
      <w:proofErr w:type="spellStart"/>
      <w:r>
        <w:t>Value</w:t>
      </w:r>
      <w:proofErr w:type="spellEnd"/>
      <w:r>
        <w:t xml:space="preserve">, </w:t>
      </w:r>
      <w:proofErr w:type="spellStart"/>
      <w:r>
        <w:t>Theory</w:t>
      </w:r>
      <w:proofErr w:type="spellEnd"/>
      <w:r>
        <w:t xml:space="preserve"> &amp; </w:t>
      </w:r>
      <w:proofErr w:type="spellStart"/>
      <w:r>
        <w:t>Practice</w:t>
      </w:r>
      <w:proofErr w:type="spellEnd"/>
      <w:r>
        <w:t xml:space="preserve">, , NY, </w:t>
      </w:r>
      <w:proofErr w:type="spellStart"/>
      <w:r>
        <w:t>Palgrave</w:t>
      </w:r>
      <w:proofErr w:type="spellEnd"/>
      <w:r>
        <w:t xml:space="preserve"> </w:t>
      </w:r>
      <w:proofErr w:type="spellStart"/>
      <w:r>
        <w:t>MacMillan</w:t>
      </w:r>
      <w:proofErr w:type="spellEnd"/>
      <w:r>
        <w:t xml:space="preserve"> </w:t>
      </w:r>
      <w:proofErr w:type="spellStart"/>
      <w:r>
        <w:t>pg</w:t>
      </w:r>
      <w:proofErr w:type="spellEnd"/>
      <w:r>
        <w:t xml:space="preserve"> 1-19</w:t>
      </w:r>
    </w:p>
    <w:p w14:paraId="215A4621" w14:textId="79390CB4" w:rsidR="00C868EF" w:rsidRDefault="00C868EF" w:rsidP="00D9106B">
      <w:pPr>
        <w:jc w:val="both"/>
      </w:pPr>
      <w:r>
        <w:t xml:space="preserve">Moore, M. </w:t>
      </w:r>
      <w:proofErr w:type="spellStart"/>
      <w:r>
        <w:t>and</w:t>
      </w:r>
      <w:proofErr w:type="spellEnd"/>
      <w:r>
        <w:t xml:space="preserve"> </w:t>
      </w:r>
      <w:proofErr w:type="spellStart"/>
      <w:r>
        <w:t>Benington</w:t>
      </w:r>
      <w:proofErr w:type="spellEnd"/>
      <w:r>
        <w:t xml:space="preserve">, J. (2011) in </w:t>
      </w:r>
      <w:proofErr w:type="spellStart"/>
      <w:r>
        <w:t>Benington</w:t>
      </w:r>
      <w:proofErr w:type="spellEnd"/>
      <w:r>
        <w:t xml:space="preserve">, J. </w:t>
      </w:r>
      <w:proofErr w:type="spellStart"/>
      <w:r>
        <w:t>And</w:t>
      </w:r>
      <w:proofErr w:type="spellEnd"/>
      <w:r>
        <w:t xml:space="preserve"> Moore, M. (2011) </w:t>
      </w:r>
      <w:proofErr w:type="spellStart"/>
      <w:r>
        <w:t>P</w:t>
      </w:r>
      <w:r w:rsidR="00713371">
        <w:t>ublic</w:t>
      </w:r>
      <w:proofErr w:type="spellEnd"/>
      <w:r w:rsidR="00713371">
        <w:t xml:space="preserve"> </w:t>
      </w:r>
      <w:proofErr w:type="spellStart"/>
      <w:r w:rsidR="00713371">
        <w:t>Value</w:t>
      </w:r>
      <w:proofErr w:type="spellEnd"/>
      <w:r w:rsidR="00713371">
        <w:t xml:space="preserve">, </w:t>
      </w:r>
      <w:proofErr w:type="spellStart"/>
      <w:r w:rsidR="00713371">
        <w:t>Theory</w:t>
      </w:r>
      <w:proofErr w:type="spellEnd"/>
      <w:r w:rsidR="00713371">
        <w:t xml:space="preserve"> &amp; </w:t>
      </w:r>
      <w:proofErr w:type="spellStart"/>
      <w:r w:rsidR="00713371">
        <w:t>Practice</w:t>
      </w:r>
      <w:proofErr w:type="spellEnd"/>
      <w:r w:rsidR="00713371">
        <w:t>,,</w:t>
      </w:r>
      <w:r>
        <w:t xml:space="preserve">NY, </w:t>
      </w:r>
      <w:proofErr w:type="spellStart"/>
      <w:r>
        <w:t>Palg</w:t>
      </w:r>
      <w:r w:rsidR="00713371">
        <w:t>rave</w:t>
      </w:r>
      <w:proofErr w:type="spellEnd"/>
      <w:r w:rsidR="00713371">
        <w:t xml:space="preserve"> </w:t>
      </w:r>
      <w:proofErr w:type="spellStart"/>
      <w:r w:rsidR="00713371">
        <w:t>MacMillan</w:t>
      </w:r>
      <w:proofErr w:type="spellEnd"/>
      <w:r w:rsidR="00713371">
        <w:t xml:space="preserve"> </w:t>
      </w:r>
      <w:proofErr w:type="spellStart"/>
      <w:r w:rsidR="00713371">
        <w:t>Conclusions</w:t>
      </w:r>
      <w:proofErr w:type="spellEnd"/>
      <w:r>
        <w:t xml:space="preserve"> </w:t>
      </w:r>
      <w:proofErr w:type="spellStart"/>
      <w:r>
        <w:t>pg</w:t>
      </w:r>
      <w:proofErr w:type="spellEnd"/>
      <w:r>
        <w:t xml:space="preserve"> 256-274</w:t>
      </w:r>
    </w:p>
    <w:p w14:paraId="370B71C9" w14:textId="77777777" w:rsidR="00727005" w:rsidRDefault="00727005" w:rsidP="00727005">
      <w:pPr>
        <w:jc w:val="both"/>
      </w:pPr>
      <w:proofErr w:type="spellStart"/>
      <w:r>
        <w:t>Whittington</w:t>
      </w:r>
      <w:proofErr w:type="spellEnd"/>
      <w:r>
        <w:t xml:space="preserve">, R. (2002) O que é estratégia, São Paulo, Thomson, </w:t>
      </w:r>
      <w:proofErr w:type="spellStart"/>
      <w:r>
        <w:t>pg</w:t>
      </w:r>
      <w:proofErr w:type="spellEnd"/>
      <w:r>
        <w:t xml:space="preserve"> 11-48</w:t>
      </w:r>
    </w:p>
    <w:p w14:paraId="506DA3D9" w14:textId="2016F084" w:rsidR="00727005" w:rsidRDefault="00727005" w:rsidP="00727005">
      <w:pPr>
        <w:jc w:val="both"/>
      </w:pPr>
      <w:proofErr w:type="spellStart"/>
      <w:r>
        <w:t>Mintzberg</w:t>
      </w:r>
      <w:proofErr w:type="spellEnd"/>
      <w:r>
        <w:t xml:space="preserve">, H. </w:t>
      </w:r>
      <w:proofErr w:type="spellStart"/>
      <w:r>
        <w:t>And</w:t>
      </w:r>
      <w:proofErr w:type="spellEnd"/>
      <w:r>
        <w:t xml:space="preserve"> Waters, J. </w:t>
      </w:r>
      <w:proofErr w:type="spellStart"/>
      <w:r>
        <w:t>Of</w:t>
      </w:r>
      <w:proofErr w:type="spellEnd"/>
      <w:r>
        <w:t xml:space="preserve"> </w:t>
      </w:r>
      <w:proofErr w:type="spellStart"/>
      <w:r>
        <w:t>strategies</w:t>
      </w:r>
      <w:proofErr w:type="spellEnd"/>
      <w:r>
        <w:t xml:space="preserve">, </w:t>
      </w:r>
      <w:proofErr w:type="spellStart"/>
      <w:r>
        <w:t>deliberate</w:t>
      </w:r>
      <w:proofErr w:type="spellEnd"/>
      <w:r>
        <w:t xml:space="preserve"> </w:t>
      </w:r>
      <w:proofErr w:type="spellStart"/>
      <w:r>
        <w:t>and</w:t>
      </w:r>
      <w:proofErr w:type="spellEnd"/>
      <w:r>
        <w:t xml:space="preserve"> emergente </w:t>
      </w:r>
      <w:r w:rsidR="00BA2BEC">
        <w:t xml:space="preserve">in </w:t>
      </w:r>
      <w:proofErr w:type="spellStart"/>
      <w:r w:rsidR="00BA2BEC">
        <w:t>Segal-Horn,S</w:t>
      </w:r>
      <w:proofErr w:type="spellEnd"/>
      <w:r w:rsidR="00BA2BEC">
        <w:t>.(</w:t>
      </w:r>
      <w:proofErr w:type="spellStart"/>
      <w:r w:rsidR="00BA2BEC">
        <w:t>ed</w:t>
      </w:r>
      <w:proofErr w:type="spellEnd"/>
      <w:r w:rsidR="00BA2BEC">
        <w:t xml:space="preserve">)(1998)The </w:t>
      </w:r>
      <w:proofErr w:type="spellStart"/>
      <w:r w:rsidR="00BA2BEC">
        <w:t>Strategy</w:t>
      </w:r>
      <w:proofErr w:type="spellEnd"/>
      <w:r w:rsidR="00BA2BEC">
        <w:t xml:space="preserve"> </w:t>
      </w:r>
      <w:proofErr w:type="spellStart"/>
      <w:r w:rsidR="00BA2BEC">
        <w:t>Reader,Open</w:t>
      </w:r>
      <w:proofErr w:type="spellEnd"/>
      <w:r w:rsidR="00BA2BEC">
        <w:t xml:space="preserve"> Univ. </w:t>
      </w:r>
      <w:proofErr w:type="spellStart"/>
      <w:r w:rsidR="00BA2BEC">
        <w:t>Pres,Miltom</w:t>
      </w:r>
      <w:proofErr w:type="spellEnd"/>
      <w:r w:rsidR="00BA2BEC">
        <w:t xml:space="preserve"> Keynes p</w:t>
      </w:r>
      <w:r>
        <w:t xml:space="preserve"> 20-34</w:t>
      </w:r>
    </w:p>
    <w:p w14:paraId="2A313C99" w14:textId="5BF71EFB" w:rsidR="00727005" w:rsidRDefault="00727005" w:rsidP="00727005">
      <w:pPr>
        <w:jc w:val="both"/>
      </w:pPr>
      <w:proofErr w:type="spellStart"/>
      <w:r>
        <w:t>Senge</w:t>
      </w:r>
      <w:proofErr w:type="spellEnd"/>
      <w:r>
        <w:t xml:space="preserve">, P. The </w:t>
      </w:r>
      <w:proofErr w:type="spellStart"/>
      <w:r>
        <w:t>leader’s</w:t>
      </w:r>
      <w:proofErr w:type="spellEnd"/>
      <w:r>
        <w:t xml:space="preserve"> new </w:t>
      </w:r>
      <w:proofErr w:type="spellStart"/>
      <w:r>
        <w:t>work</w:t>
      </w:r>
      <w:proofErr w:type="spellEnd"/>
      <w:r>
        <w:t xml:space="preserve">: </w:t>
      </w:r>
      <w:proofErr w:type="spellStart"/>
      <w:r>
        <w:t>building</w:t>
      </w:r>
      <w:proofErr w:type="spellEnd"/>
      <w:r>
        <w:t xml:space="preserve"> a </w:t>
      </w:r>
      <w:proofErr w:type="spellStart"/>
      <w:r>
        <w:t>learning</w:t>
      </w:r>
      <w:proofErr w:type="spellEnd"/>
      <w:r>
        <w:t xml:space="preserve"> </w:t>
      </w:r>
      <w:proofErr w:type="spellStart"/>
      <w:r>
        <w:t>organization</w:t>
      </w:r>
      <w:proofErr w:type="spellEnd"/>
      <w:r>
        <w:t xml:space="preserve"> </w:t>
      </w:r>
      <w:r w:rsidR="004D2A4E">
        <w:t xml:space="preserve">in </w:t>
      </w:r>
      <w:proofErr w:type="spellStart"/>
      <w:r w:rsidR="004D2A4E">
        <w:t>Segal</w:t>
      </w:r>
      <w:proofErr w:type="spellEnd"/>
      <w:r w:rsidR="004D2A4E">
        <w:t>-Horn, S.(</w:t>
      </w:r>
      <w:proofErr w:type="spellStart"/>
      <w:r w:rsidR="004D2A4E">
        <w:t>ed</w:t>
      </w:r>
      <w:proofErr w:type="spellEnd"/>
      <w:r w:rsidR="004D2A4E">
        <w:t xml:space="preserve">) (1998)The </w:t>
      </w:r>
      <w:proofErr w:type="spellStart"/>
      <w:r w:rsidR="004D2A4E">
        <w:t>Strategy</w:t>
      </w:r>
      <w:proofErr w:type="spellEnd"/>
      <w:r w:rsidR="004D2A4E">
        <w:t xml:space="preserve"> </w:t>
      </w:r>
      <w:proofErr w:type="spellStart"/>
      <w:r w:rsidR="004D2A4E">
        <w:t>Reader,Open</w:t>
      </w:r>
      <w:proofErr w:type="spellEnd"/>
      <w:r w:rsidR="004D2A4E">
        <w:t xml:space="preserve"> </w:t>
      </w:r>
      <w:proofErr w:type="spellStart"/>
      <w:r w:rsidR="004D2A4E">
        <w:t>University</w:t>
      </w:r>
      <w:proofErr w:type="spellEnd"/>
      <w:r w:rsidR="004D2A4E">
        <w:t xml:space="preserve"> Press</w:t>
      </w:r>
      <w:r w:rsidR="00A9577A">
        <w:t xml:space="preserve"> </w:t>
      </w:r>
      <w:proofErr w:type="spellStart"/>
      <w:r w:rsidR="00A9577A">
        <w:t>Miltom</w:t>
      </w:r>
      <w:proofErr w:type="spellEnd"/>
      <w:r w:rsidR="00A9577A">
        <w:t xml:space="preserve"> Keynes </w:t>
      </w:r>
      <w:r>
        <w:t>296-311</w:t>
      </w:r>
    </w:p>
    <w:p w14:paraId="3D1DB091" w14:textId="0477E976" w:rsidR="00727005" w:rsidRDefault="00727005" w:rsidP="00D9106B">
      <w:pPr>
        <w:jc w:val="both"/>
      </w:pPr>
      <w:proofErr w:type="spellStart"/>
      <w:r>
        <w:t>Daniles</w:t>
      </w:r>
      <w:proofErr w:type="spellEnd"/>
      <w:r>
        <w:t xml:space="preserve"> K,  </w:t>
      </w:r>
      <w:proofErr w:type="spellStart"/>
      <w:r>
        <w:t>and</w:t>
      </w:r>
      <w:proofErr w:type="spellEnd"/>
      <w:r>
        <w:t xml:space="preserve"> Henry, J. </w:t>
      </w:r>
      <w:proofErr w:type="spellStart"/>
      <w:r>
        <w:t>Strategy</w:t>
      </w:r>
      <w:proofErr w:type="spellEnd"/>
      <w:r>
        <w:t xml:space="preserve"> – A </w:t>
      </w:r>
      <w:proofErr w:type="spellStart"/>
      <w:r>
        <w:t>cognitive</w:t>
      </w:r>
      <w:proofErr w:type="spellEnd"/>
      <w:r>
        <w:t xml:space="preserve"> perspective 312-323</w:t>
      </w:r>
    </w:p>
    <w:p w14:paraId="2B80840E" w14:textId="1C96BD9D" w:rsidR="00EC5B53" w:rsidRDefault="00727005" w:rsidP="00D9106B">
      <w:pPr>
        <w:jc w:val="both"/>
      </w:pPr>
      <w:r>
        <w:t>Por</w:t>
      </w:r>
      <w:r w:rsidR="004D2A4E">
        <w:t xml:space="preserve">ter, M. </w:t>
      </w:r>
      <w:proofErr w:type="spellStart"/>
      <w:r w:rsidR="004D2A4E">
        <w:t>What</w:t>
      </w:r>
      <w:proofErr w:type="spellEnd"/>
      <w:r w:rsidR="004D2A4E">
        <w:t xml:space="preserve"> </w:t>
      </w:r>
      <w:proofErr w:type="spellStart"/>
      <w:r w:rsidR="004D2A4E">
        <w:t>is</w:t>
      </w:r>
      <w:proofErr w:type="spellEnd"/>
      <w:r w:rsidR="004D2A4E">
        <w:t xml:space="preserve"> </w:t>
      </w:r>
      <w:proofErr w:type="spellStart"/>
      <w:r w:rsidR="004D2A4E">
        <w:t>strategy</w:t>
      </w:r>
      <w:proofErr w:type="spellEnd"/>
      <w:r w:rsidR="004D2A4E">
        <w:t>? 73-99</w:t>
      </w:r>
    </w:p>
    <w:p w14:paraId="7C56C966" w14:textId="77777777" w:rsidR="00EC5B53" w:rsidRPr="004D2A4E" w:rsidRDefault="00EC5B53" w:rsidP="00D9106B">
      <w:pPr>
        <w:jc w:val="both"/>
        <w:rPr>
          <w:b/>
        </w:rPr>
      </w:pPr>
      <w:r w:rsidRPr="004D2A4E">
        <w:rPr>
          <w:b/>
        </w:rPr>
        <w:t>Bibliografia Complementar</w:t>
      </w:r>
    </w:p>
    <w:p w14:paraId="287956BA" w14:textId="22A5993D" w:rsidR="00EC5B53" w:rsidRDefault="00727005" w:rsidP="00D9106B">
      <w:pPr>
        <w:jc w:val="both"/>
      </w:pPr>
      <w:r>
        <w:t xml:space="preserve">Kelly, L. </w:t>
      </w:r>
      <w:proofErr w:type="spellStart"/>
      <w:r>
        <w:t>and</w:t>
      </w:r>
      <w:proofErr w:type="spellEnd"/>
      <w:r>
        <w:t xml:space="preserve"> </w:t>
      </w:r>
      <w:proofErr w:type="spellStart"/>
      <w:r>
        <w:t>Booth</w:t>
      </w:r>
      <w:proofErr w:type="spellEnd"/>
      <w:r>
        <w:t xml:space="preserve">, C. (2004) </w:t>
      </w:r>
      <w:proofErr w:type="spellStart"/>
      <w:r>
        <w:t>Dictionary</w:t>
      </w:r>
      <w:proofErr w:type="spellEnd"/>
      <w:r>
        <w:t xml:space="preserve"> </w:t>
      </w:r>
      <w:proofErr w:type="spellStart"/>
      <w:r>
        <w:t>of</w:t>
      </w:r>
      <w:proofErr w:type="spellEnd"/>
      <w:r>
        <w:t xml:space="preserve"> </w:t>
      </w:r>
      <w:proofErr w:type="spellStart"/>
      <w:r>
        <w:t>Strategy</w:t>
      </w:r>
      <w:proofErr w:type="spellEnd"/>
      <w:r>
        <w:t xml:space="preserve">: London, </w:t>
      </w:r>
      <w:proofErr w:type="spellStart"/>
      <w:r>
        <w:t>Sage</w:t>
      </w:r>
      <w:proofErr w:type="spellEnd"/>
    </w:p>
    <w:p w14:paraId="48113631" w14:textId="6D3E34CD" w:rsidR="00761B15" w:rsidRDefault="00761B15" w:rsidP="00D9106B">
      <w:pPr>
        <w:jc w:val="both"/>
      </w:pPr>
      <w:proofErr w:type="spellStart"/>
      <w:r>
        <w:t>Hamel</w:t>
      </w:r>
      <w:proofErr w:type="spellEnd"/>
      <w:r>
        <w:t xml:space="preserve">, G. </w:t>
      </w:r>
      <w:proofErr w:type="spellStart"/>
      <w:r>
        <w:t>and</w:t>
      </w:r>
      <w:proofErr w:type="spellEnd"/>
      <w:r>
        <w:t xml:space="preserve"> </w:t>
      </w:r>
      <w:proofErr w:type="spellStart"/>
      <w:r>
        <w:t>Prahalad</w:t>
      </w:r>
      <w:proofErr w:type="spellEnd"/>
      <w:r>
        <w:t xml:space="preserve">, C.K. </w:t>
      </w:r>
      <w:proofErr w:type="spellStart"/>
      <w:r>
        <w:t>Strategy</w:t>
      </w:r>
      <w:proofErr w:type="spellEnd"/>
      <w:r>
        <w:t xml:space="preserve"> as </w:t>
      </w:r>
      <w:proofErr w:type="spellStart"/>
      <w:r>
        <w:t>stretch</w:t>
      </w:r>
      <w:proofErr w:type="spellEnd"/>
      <w:r>
        <w:t xml:space="preserve"> </w:t>
      </w:r>
      <w:proofErr w:type="spellStart"/>
      <w:r>
        <w:t>and</w:t>
      </w:r>
      <w:proofErr w:type="spellEnd"/>
      <w:r>
        <w:t xml:space="preserve"> </w:t>
      </w:r>
      <w:proofErr w:type="spellStart"/>
      <w:r>
        <w:t>leverage</w:t>
      </w:r>
      <w:proofErr w:type="spellEnd"/>
      <w:r>
        <w:t xml:space="preserve"> </w:t>
      </w:r>
      <w:r w:rsidR="00A9577A">
        <w:t xml:space="preserve">in </w:t>
      </w:r>
      <w:proofErr w:type="spellStart"/>
      <w:r w:rsidR="00A9577A">
        <w:t>Segal</w:t>
      </w:r>
      <w:proofErr w:type="spellEnd"/>
      <w:r w:rsidR="00A9577A">
        <w:t>-Horn, S. (</w:t>
      </w:r>
      <w:proofErr w:type="spellStart"/>
      <w:r w:rsidR="00A9577A">
        <w:t>ed</w:t>
      </w:r>
      <w:proofErr w:type="spellEnd"/>
      <w:r w:rsidR="00A9577A">
        <w:t xml:space="preserve">) (1998) The </w:t>
      </w:r>
      <w:proofErr w:type="spellStart"/>
      <w:r w:rsidR="00A9577A">
        <w:t>Strategy</w:t>
      </w:r>
      <w:proofErr w:type="spellEnd"/>
      <w:r w:rsidR="00A9577A">
        <w:t xml:space="preserve"> Reader, Open </w:t>
      </w:r>
      <w:proofErr w:type="spellStart"/>
      <w:r w:rsidR="00A9577A">
        <w:t>University</w:t>
      </w:r>
      <w:proofErr w:type="spellEnd"/>
      <w:r w:rsidR="00A9577A">
        <w:t xml:space="preserve"> Press, </w:t>
      </w:r>
      <w:proofErr w:type="spellStart"/>
      <w:r w:rsidR="00A9577A">
        <w:t>Miltom</w:t>
      </w:r>
      <w:proofErr w:type="spellEnd"/>
      <w:r w:rsidR="00A9577A">
        <w:t xml:space="preserve"> Keynes  p</w:t>
      </w:r>
      <w:r>
        <w:t>35-49</w:t>
      </w:r>
    </w:p>
    <w:p w14:paraId="1EBC9523" w14:textId="2072E031" w:rsidR="00BD63B1" w:rsidRDefault="00BD63B1" w:rsidP="00D9106B">
      <w:pPr>
        <w:jc w:val="both"/>
      </w:pPr>
      <w:r>
        <w:t xml:space="preserve">Campbell, A, </w:t>
      </w:r>
      <w:proofErr w:type="spellStart"/>
      <w:r>
        <w:t>and</w:t>
      </w:r>
      <w:proofErr w:type="spellEnd"/>
      <w:r>
        <w:t xml:space="preserve"> Yeung, </w:t>
      </w:r>
      <w:proofErr w:type="spellStart"/>
      <w:r w:rsidR="00761B15">
        <w:t>Creating</w:t>
      </w:r>
      <w:proofErr w:type="spellEnd"/>
      <w:r w:rsidR="00761B15">
        <w:t xml:space="preserve"> a </w:t>
      </w:r>
      <w:proofErr w:type="spellStart"/>
      <w:r w:rsidR="00761B15">
        <w:t>sense</w:t>
      </w:r>
      <w:proofErr w:type="spellEnd"/>
      <w:r w:rsidR="00761B15">
        <w:t xml:space="preserve"> </w:t>
      </w:r>
      <w:proofErr w:type="spellStart"/>
      <w:r w:rsidR="00761B15">
        <w:t>of</w:t>
      </w:r>
      <w:proofErr w:type="spellEnd"/>
      <w:r w:rsidR="00761B15">
        <w:t xml:space="preserve"> </w:t>
      </w:r>
      <w:proofErr w:type="spellStart"/>
      <w:r w:rsidR="00761B15">
        <w:t>mission</w:t>
      </w:r>
      <w:proofErr w:type="spellEnd"/>
      <w:r w:rsidR="00761B15">
        <w:t xml:space="preserve">, </w:t>
      </w:r>
      <w:r w:rsidR="00A9577A">
        <w:t xml:space="preserve">in </w:t>
      </w:r>
      <w:proofErr w:type="spellStart"/>
      <w:r w:rsidR="00A9577A">
        <w:t>Segal</w:t>
      </w:r>
      <w:proofErr w:type="spellEnd"/>
      <w:r w:rsidR="00A9577A">
        <w:t>-Horn, S. (</w:t>
      </w:r>
      <w:proofErr w:type="spellStart"/>
      <w:r w:rsidR="00A9577A">
        <w:t>ed</w:t>
      </w:r>
      <w:proofErr w:type="spellEnd"/>
      <w:r w:rsidR="00A9577A">
        <w:t xml:space="preserve">) (1998) The </w:t>
      </w:r>
      <w:proofErr w:type="spellStart"/>
      <w:r w:rsidR="00A9577A">
        <w:t>Strategy</w:t>
      </w:r>
      <w:proofErr w:type="spellEnd"/>
      <w:r w:rsidR="00A9577A">
        <w:t xml:space="preserve"> Reader, Open </w:t>
      </w:r>
      <w:proofErr w:type="spellStart"/>
      <w:r w:rsidR="00A9577A">
        <w:t>University</w:t>
      </w:r>
      <w:proofErr w:type="spellEnd"/>
      <w:r w:rsidR="00A9577A">
        <w:t xml:space="preserve"> Press, </w:t>
      </w:r>
      <w:proofErr w:type="spellStart"/>
      <w:r w:rsidR="00A9577A">
        <w:t>Miltom</w:t>
      </w:r>
      <w:proofErr w:type="spellEnd"/>
      <w:r w:rsidR="00A9577A">
        <w:t xml:space="preserve"> Keynes pg</w:t>
      </w:r>
      <w:r>
        <w:t>.</w:t>
      </w:r>
      <w:r w:rsidR="00761B15">
        <w:t>284-295</w:t>
      </w:r>
    </w:p>
    <w:p w14:paraId="7965197E" w14:textId="618A43A2" w:rsidR="00B071E1" w:rsidRDefault="00BD63B1" w:rsidP="00D9106B">
      <w:pPr>
        <w:jc w:val="both"/>
      </w:pPr>
      <w:proofErr w:type="spellStart"/>
      <w:r>
        <w:t>Freedman</w:t>
      </w:r>
      <w:proofErr w:type="spellEnd"/>
      <w:r>
        <w:t xml:space="preserve">, L. (2013) </w:t>
      </w:r>
      <w:proofErr w:type="spellStart"/>
      <w:r>
        <w:t>Strategy</w:t>
      </w:r>
      <w:proofErr w:type="spellEnd"/>
      <w:r>
        <w:t xml:space="preserve"> – A </w:t>
      </w:r>
      <w:proofErr w:type="spellStart"/>
      <w:r>
        <w:t>History</w:t>
      </w:r>
      <w:proofErr w:type="spellEnd"/>
      <w:r>
        <w:t>,</w:t>
      </w:r>
      <w:r w:rsidR="00713371">
        <w:t xml:space="preserve"> </w:t>
      </w:r>
      <w:proofErr w:type="spellStart"/>
      <w:r w:rsidR="00713371">
        <w:t>Oxford,OUP</w:t>
      </w:r>
      <w:proofErr w:type="spellEnd"/>
      <w:r w:rsidR="00713371">
        <w:t xml:space="preserve"> </w:t>
      </w:r>
      <w:r w:rsidR="00B071E1">
        <w:t>300-320 491-504</w:t>
      </w:r>
      <w:r>
        <w:t xml:space="preserve"> 575-629</w:t>
      </w:r>
      <w:r w:rsidR="00B071E1">
        <w:t xml:space="preserve"> </w:t>
      </w:r>
    </w:p>
    <w:p w14:paraId="5200DD09" w14:textId="77777777" w:rsidR="00EC5B53" w:rsidRPr="004D2A4E" w:rsidRDefault="00EC5B53" w:rsidP="00D9106B">
      <w:pPr>
        <w:jc w:val="both"/>
        <w:rPr>
          <w:b/>
        </w:rPr>
      </w:pPr>
      <w:r w:rsidRPr="004D2A4E">
        <w:rPr>
          <w:b/>
        </w:rPr>
        <w:t>Perguntas</w:t>
      </w:r>
    </w:p>
    <w:p w14:paraId="43402C0A" w14:textId="45C68029" w:rsidR="002E5A29" w:rsidRDefault="002E5A29" w:rsidP="00D9106B">
      <w:pPr>
        <w:jc w:val="both"/>
      </w:pPr>
      <w:r>
        <w:t>1 Quais os vetores que impulsionam e  que dificultam a ocorrência de planejamentos estratégicos nas organizações governamentais da APF?</w:t>
      </w:r>
    </w:p>
    <w:p w14:paraId="062C7658" w14:textId="28DBB7E4" w:rsidR="00EC5B53" w:rsidRDefault="002E5A29" w:rsidP="00D9106B">
      <w:pPr>
        <w:jc w:val="both"/>
      </w:pPr>
      <w:r>
        <w:t>2 O que explica a recorrente criação e extinção da Secretaria de Assuntos Estratégicos desde o Governo Collor?</w:t>
      </w:r>
    </w:p>
    <w:p w14:paraId="54BB9E3E" w14:textId="77777777" w:rsidR="00255431" w:rsidRPr="00BA2BEC" w:rsidRDefault="00EC5B53" w:rsidP="00D9106B">
      <w:pPr>
        <w:jc w:val="both"/>
        <w:rPr>
          <w:b/>
        </w:rPr>
      </w:pPr>
      <w:r w:rsidRPr="00BA2BEC">
        <w:rPr>
          <w:b/>
        </w:rPr>
        <w:t>Material Adicional</w:t>
      </w:r>
      <w:r w:rsidR="00E56DA9" w:rsidRPr="00BA2BEC">
        <w:rPr>
          <w:b/>
        </w:rPr>
        <w:t xml:space="preserve">: </w:t>
      </w:r>
    </w:p>
    <w:p w14:paraId="72C4B9CD" w14:textId="3CB28ABD" w:rsidR="00EC5B53" w:rsidRDefault="00E56DA9" w:rsidP="00D9106B">
      <w:pPr>
        <w:jc w:val="both"/>
      </w:pPr>
      <w:r>
        <w:t xml:space="preserve">Documentário  “The Fog </w:t>
      </w:r>
      <w:proofErr w:type="spellStart"/>
      <w:r>
        <w:t>of</w:t>
      </w:r>
      <w:proofErr w:type="spellEnd"/>
      <w:r>
        <w:t xml:space="preserve"> War”</w:t>
      </w:r>
    </w:p>
    <w:p w14:paraId="288142D0" w14:textId="27826F57" w:rsidR="00255431" w:rsidRDefault="00063E77" w:rsidP="00D9106B">
      <w:pPr>
        <w:jc w:val="both"/>
      </w:pPr>
      <w:r>
        <w:t>Filme</w:t>
      </w:r>
      <w:r w:rsidR="00713371">
        <w:t>s</w:t>
      </w:r>
      <w:r>
        <w:t xml:space="preserve">: </w:t>
      </w:r>
      <w:proofErr w:type="spellStart"/>
      <w:r w:rsidR="00713371">
        <w:t>Ran</w:t>
      </w:r>
      <w:proofErr w:type="spellEnd"/>
      <w:r w:rsidR="00713371">
        <w:t xml:space="preserve"> e </w:t>
      </w:r>
      <w:proofErr w:type="spellStart"/>
      <w:r w:rsidR="00713371">
        <w:t>Kagemusha</w:t>
      </w:r>
      <w:proofErr w:type="spellEnd"/>
      <w:r>
        <w:t xml:space="preserve"> –</w:t>
      </w:r>
      <w:r w:rsidR="00713371">
        <w:t xml:space="preserve"> Akira Ku</w:t>
      </w:r>
      <w:r>
        <w:t>rosawa</w:t>
      </w:r>
    </w:p>
    <w:p w14:paraId="0018D148" w14:textId="7B200FBF" w:rsidR="00EC5B53" w:rsidRDefault="006A2905" w:rsidP="00D9106B">
      <w:pPr>
        <w:jc w:val="both"/>
      </w:pPr>
      <w:r>
        <w:t>Filme: A Caçada do Outubro Vermelho</w:t>
      </w:r>
    </w:p>
    <w:p w14:paraId="0C92E9CD" w14:textId="1EDC8BF3" w:rsidR="006A2905" w:rsidRDefault="006A2905" w:rsidP="00D9106B">
      <w:pPr>
        <w:jc w:val="both"/>
      </w:pPr>
      <w:r>
        <w:t>Filme: Treze dias que abalaram o mundo</w:t>
      </w:r>
    </w:p>
    <w:p w14:paraId="0DF1AC1E" w14:textId="436D415E" w:rsidR="00BA2BEC" w:rsidRDefault="006A2905" w:rsidP="00D9106B">
      <w:pPr>
        <w:jc w:val="both"/>
      </w:pPr>
      <w:r>
        <w:t>Filme: A soma de todos os medos</w:t>
      </w:r>
    </w:p>
    <w:p w14:paraId="43B41E25" w14:textId="07A34506" w:rsidR="00EC5B53" w:rsidRDefault="00BA2BEC" w:rsidP="00BA2BEC">
      <w:pPr>
        <w:jc w:val="center"/>
      </w:pPr>
      <w:r>
        <w:br w:type="page"/>
      </w:r>
      <w:r w:rsidR="00940C4A">
        <w:rPr>
          <w:b/>
          <w:u w:val="single"/>
        </w:rPr>
        <w:t>Aula 5</w:t>
      </w:r>
      <w:r w:rsidR="00E56DA9" w:rsidRPr="00C27663">
        <w:rPr>
          <w:b/>
          <w:u w:val="single"/>
        </w:rPr>
        <w:t xml:space="preserve"> Aprendizado e diálogo internacional em políticas públicas</w:t>
      </w:r>
    </w:p>
    <w:p w14:paraId="6FF558C4" w14:textId="77777777" w:rsidR="00EC5B53" w:rsidRPr="00BA2BEC" w:rsidRDefault="00EC5B53" w:rsidP="00D9106B">
      <w:pPr>
        <w:jc w:val="both"/>
        <w:rPr>
          <w:b/>
        </w:rPr>
      </w:pPr>
      <w:r w:rsidRPr="00BA2BEC">
        <w:rPr>
          <w:b/>
        </w:rPr>
        <w:t>Objetivo</w:t>
      </w:r>
    </w:p>
    <w:p w14:paraId="325B438D" w14:textId="1D9BAB08" w:rsidR="00EC5B53" w:rsidRDefault="00C04983" w:rsidP="00D9106B">
      <w:pPr>
        <w:jc w:val="both"/>
      </w:pPr>
      <w:r>
        <w:t xml:space="preserve">A análise dos desafios do processo de aprendizado nas organizações públicas é importante para a compreensão </w:t>
      </w:r>
      <w:r w:rsidR="00BC3817">
        <w:t xml:space="preserve">das dificuldades que os governos e as instituições possuem quando se trata de mudar </w:t>
      </w:r>
      <w:r w:rsidR="00A2258F">
        <w:t xml:space="preserve">- suas práticas, suas normas, suas estruturas, suas orientações ou seus arranjos institucionais. Este aprendizado pode ou não ser perseguido. Pode ocorrer de diversas formas que variam da simples cópia até vaga inspiração. Trata-se de desafio de todas nações Estado, decorrendo daí a importância do diálogo internacional – em um mundo cada vez mais interconectado, por comunidades de práticas, por instituições supranacionais e pela tecnologia das redes sociais. </w:t>
      </w:r>
      <w:proofErr w:type="spellStart"/>
      <w:r w:rsidR="00A2258F">
        <w:t>Practitioners</w:t>
      </w:r>
      <w:proofErr w:type="spellEnd"/>
      <w:r w:rsidR="00A2258F">
        <w:t xml:space="preserve"> informados buscam o papel de protagonistas das transformações nos ambientes em que atuam através da aceleração dos processos de aprendizado - organizacional ou de políticas públicas – e do diálogo internacional de modo a conhecer as melhores práticas em alta pelo mundo.</w:t>
      </w:r>
    </w:p>
    <w:p w14:paraId="66CE183E" w14:textId="0A774493" w:rsidR="00EC5B53" w:rsidRPr="00BA2BEC" w:rsidRDefault="00EC5B53" w:rsidP="00D9106B">
      <w:pPr>
        <w:jc w:val="both"/>
        <w:rPr>
          <w:b/>
        </w:rPr>
      </w:pPr>
      <w:r w:rsidRPr="00BA2BEC">
        <w:rPr>
          <w:b/>
        </w:rPr>
        <w:t>Bibliografia Básica</w:t>
      </w:r>
    </w:p>
    <w:p w14:paraId="1581C864" w14:textId="77777777" w:rsidR="005D24B2" w:rsidRPr="005543DE" w:rsidRDefault="005D24B2" w:rsidP="00D9106B">
      <w:pPr>
        <w:jc w:val="both"/>
        <w:rPr>
          <w:rFonts w:ascii="Times New Roman" w:hAnsi="Times New Roman" w:cs="Times New Roman"/>
          <w:lang w:val="en-US"/>
        </w:rPr>
      </w:pPr>
      <w:r w:rsidRPr="005543DE">
        <w:rPr>
          <w:rFonts w:ascii="Times New Roman" w:hAnsi="Times New Roman" w:cs="Times New Roman"/>
          <w:lang w:val="en-US"/>
        </w:rPr>
        <w:t>Rose, R. (1993) Lesson-Drawing in Public Policy.  Chatham NJ, Chatham House Publishers; Learning from experience – consciously and unconsciously 1-76</w:t>
      </w:r>
    </w:p>
    <w:p w14:paraId="2EF15927" w14:textId="77777777" w:rsidR="005D24B2" w:rsidRDefault="005D24B2" w:rsidP="00D9106B">
      <w:pPr>
        <w:jc w:val="both"/>
        <w:rPr>
          <w:rFonts w:ascii="Times New Roman" w:hAnsi="Times New Roman" w:cs="Times New Roman"/>
          <w:lang w:val="en-US"/>
        </w:rPr>
      </w:pPr>
      <w:proofErr w:type="spellStart"/>
      <w:r w:rsidRPr="005543DE">
        <w:rPr>
          <w:rFonts w:ascii="Times New Roman" w:hAnsi="Times New Roman" w:cs="Times New Roman"/>
          <w:lang w:val="en-US"/>
        </w:rPr>
        <w:t>Dolowitz</w:t>
      </w:r>
      <w:proofErr w:type="spellEnd"/>
      <w:r w:rsidRPr="005543DE">
        <w:rPr>
          <w:rFonts w:ascii="Times New Roman" w:hAnsi="Times New Roman" w:cs="Times New Roman"/>
          <w:lang w:val="en-US"/>
        </w:rPr>
        <w:t xml:space="preserve">, D.P. and Marsh, D. Policy transfer: the role of international organizations In: </w:t>
      </w:r>
      <w:proofErr w:type="spellStart"/>
      <w:r w:rsidRPr="005543DE">
        <w:rPr>
          <w:rFonts w:ascii="Times New Roman" w:hAnsi="Times New Roman" w:cs="Times New Roman"/>
          <w:lang w:val="en-US"/>
        </w:rPr>
        <w:t>Minogue</w:t>
      </w:r>
      <w:proofErr w:type="spellEnd"/>
      <w:r w:rsidRPr="005543DE">
        <w:rPr>
          <w:rFonts w:ascii="Times New Roman" w:hAnsi="Times New Roman" w:cs="Times New Roman"/>
          <w:lang w:val="en-US"/>
        </w:rPr>
        <w:t xml:space="preserve">, M., </w:t>
      </w:r>
      <w:proofErr w:type="spellStart"/>
      <w:r w:rsidRPr="005543DE">
        <w:rPr>
          <w:rFonts w:ascii="Times New Roman" w:hAnsi="Times New Roman" w:cs="Times New Roman"/>
          <w:lang w:val="en-US"/>
        </w:rPr>
        <w:t>Polidano</w:t>
      </w:r>
      <w:proofErr w:type="spellEnd"/>
      <w:r w:rsidRPr="005543DE">
        <w:rPr>
          <w:rFonts w:ascii="Times New Roman" w:hAnsi="Times New Roman" w:cs="Times New Roman"/>
          <w:lang w:val="en-US"/>
        </w:rPr>
        <w:t>, C. and Hume, D. (1998) Beyond the New Public Management, Cheltenham, Edward Elgar Publishing38-58</w:t>
      </w:r>
    </w:p>
    <w:p w14:paraId="53105583" w14:textId="4329508F" w:rsidR="00C04983" w:rsidRDefault="00C04983" w:rsidP="00D9106B">
      <w:pPr>
        <w:jc w:val="both"/>
        <w:rPr>
          <w:rFonts w:ascii="Times New Roman" w:hAnsi="Times New Roman" w:cs="Times New Roman"/>
          <w:lang w:val="en-US"/>
        </w:rPr>
      </w:pPr>
      <w:proofErr w:type="spellStart"/>
      <w:r w:rsidRPr="005543DE">
        <w:rPr>
          <w:rFonts w:ascii="Times New Roman" w:hAnsi="Times New Roman" w:cs="Times New Roman"/>
        </w:rPr>
        <w:t>Pollitt</w:t>
      </w:r>
      <w:proofErr w:type="spellEnd"/>
      <w:r w:rsidRPr="005543DE">
        <w:rPr>
          <w:rFonts w:ascii="Times New Roman" w:hAnsi="Times New Roman" w:cs="Times New Roman"/>
        </w:rPr>
        <w:t>, C.(2004) Reformas da Gestão Pública: a Experiência Internacional Pode Ser Transferida? Seminários Internacionais A Nova Gestão em Debate. Brasília, ENAP</w:t>
      </w:r>
    </w:p>
    <w:p w14:paraId="7F87BD9A" w14:textId="5919F9A1" w:rsidR="005D24B2" w:rsidRPr="00BA2BEC" w:rsidRDefault="00FA5BC4" w:rsidP="00D9106B">
      <w:pPr>
        <w:jc w:val="both"/>
        <w:rPr>
          <w:rFonts w:ascii="Times New Roman" w:hAnsi="Times New Roman" w:cs="Times New Roman"/>
          <w:lang w:val="en-US"/>
        </w:rPr>
      </w:pPr>
      <w:r w:rsidRPr="005543DE">
        <w:rPr>
          <w:rFonts w:ascii="Times New Roman" w:hAnsi="Times New Roman" w:cs="Times New Roman"/>
          <w:lang w:val="en-US"/>
        </w:rPr>
        <w:t>Olsen, J. and Peters, B.G. (1996) Learning from experience? In: Olsen, J</w:t>
      </w:r>
      <w:r w:rsidR="00BA2BEC">
        <w:rPr>
          <w:rFonts w:ascii="Times New Roman" w:hAnsi="Times New Roman" w:cs="Times New Roman"/>
          <w:lang w:val="en-US"/>
        </w:rPr>
        <w:t>. P.</w:t>
      </w:r>
      <w:proofErr w:type="gramStart"/>
      <w:r w:rsidR="00BA2BEC">
        <w:rPr>
          <w:rFonts w:ascii="Times New Roman" w:hAnsi="Times New Roman" w:cs="Times New Roman"/>
          <w:lang w:val="en-US"/>
        </w:rPr>
        <w:t>;</w:t>
      </w:r>
      <w:proofErr w:type="gramEnd"/>
      <w:r w:rsidR="00BA2BEC">
        <w:rPr>
          <w:rFonts w:ascii="Times New Roman" w:hAnsi="Times New Roman" w:cs="Times New Roman"/>
          <w:lang w:val="en-US"/>
        </w:rPr>
        <w:t xml:space="preserve"> Peters, B. G. (eds.). Les</w:t>
      </w:r>
      <w:r w:rsidRPr="005543DE">
        <w:rPr>
          <w:rFonts w:ascii="Times New Roman" w:hAnsi="Times New Roman" w:cs="Times New Roman"/>
          <w:lang w:val="en-US"/>
        </w:rPr>
        <w:t>sons from Experience: experimental learning in Administrative Reforms in Eight Democracies. Oxford: Scandinavian University Press. Pg1-35</w:t>
      </w:r>
    </w:p>
    <w:p w14:paraId="7BFA942E" w14:textId="347BBFBB" w:rsidR="005D24B2" w:rsidRPr="00BA2BEC" w:rsidRDefault="00EC5B53" w:rsidP="00D9106B">
      <w:pPr>
        <w:jc w:val="both"/>
        <w:rPr>
          <w:b/>
        </w:rPr>
      </w:pPr>
      <w:r w:rsidRPr="00BA2BEC">
        <w:rPr>
          <w:b/>
        </w:rPr>
        <w:t>Bibliografia Complementar</w:t>
      </w:r>
    </w:p>
    <w:p w14:paraId="7ECE3FED" w14:textId="046F6A8C" w:rsidR="00BC3817" w:rsidRPr="00BC3817" w:rsidRDefault="00BC3817" w:rsidP="00D9106B">
      <w:pPr>
        <w:jc w:val="both"/>
        <w:rPr>
          <w:rFonts w:ascii="Times New Roman" w:hAnsi="Times New Roman" w:cs="Times New Roman"/>
          <w:lang w:val="en-US"/>
        </w:rPr>
      </w:pPr>
      <w:proofErr w:type="spellStart"/>
      <w:r w:rsidRPr="005543DE">
        <w:rPr>
          <w:rFonts w:ascii="Times New Roman" w:hAnsi="Times New Roman" w:cs="Times New Roman"/>
          <w:lang w:val="en-US"/>
        </w:rPr>
        <w:t>Rist</w:t>
      </w:r>
      <w:proofErr w:type="spellEnd"/>
      <w:r w:rsidRPr="005543DE">
        <w:rPr>
          <w:rFonts w:ascii="Times New Roman" w:hAnsi="Times New Roman" w:cs="Times New Roman"/>
          <w:lang w:val="en-US"/>
        </w:rPr>
        <w:t xml:space="preserve">, R.C. (2000) The Preconditions for Learning: Lessons from the Public Sector in </w:t>
      </w:r>
      <w:proofErr w:type="spellStart"/>
      <w:r w:rsidRPr="005543DE">
        <w:rPr>
          <w:rFonts w:ascii="Times New Roman" w:hAnsi="Times New Roman" w:cs="Times New Roman"/>
          <w:lang w:val="en-US"/>
        </w:rPr>
        <w:t>Leeuv</w:t>
      </w:r>
      <w:proofErr w:type="spellEnd"/>
      <w:r w:rsidRPr="005543DE">
        <w:rPr>
          <w:rFonts w:ascii="Times New Roman" w:hAnsi="Times New Roman" w:cs="Times New Roman"/>
          <w:lang w:val="en-US"/>
        </w:rPr>
        <w:t xml:space="preserve">, F.L., </w:t>
      </w:r>
      <w:proofErr w:type="spellStart"/>
      <w:r w:rsidRPr="005543DE">
        <w:rPr>
          <w:rFonts w:ascii="Times New Roman" w:hAnsi="Times New Roman" w:cs="Times New Roman"/>
          <w:lang w:val="en-US"/>
        </w:rPr>
        <w:t>Rist</w:t>
      </w:r>
      <w:proofErr w:type="spellEnd"/>
      <w:r w:rsidRPr="005543DE">
        <w:rPr>
          <w:rFonts w:ascii="Times New Roman" w:hAnsi="Times New Roman" w:cs="Times New Roman"/>
          <w:lang w:val="en-US"/>
        </w:rPr>
        <w:t xml:space="preserve">, R.C. and </w:t>
      </w:r>
      <w:proofErr w:type="spellStart"/>
      <w:r w:rsidRPr="005543DE">
        <w:rPr>
          <w:rFonts w:ascii="Times New Roman" w:hAnsi="Times New Roman" w:cs="Times New Roman"/>
          <w:lang w:val="en-US"/>
        </w:rPr>
        <w:t>Sonnichsen</w:t>
      </w:r>
      <w:proofErr w:type="spellEnd"/>
      <w:r w:rsidRPr="005543DE">
        <w:rPr>
          <w:rFonts w:ascii="Times New Roman" w:hAnsi="Times New Roman" w:cs="Times New Roman"/>
          <w:lang w:val="en-US"/>
        </w:rPr>
        <w:t>, R.C. (</w:t>
      </w:r>
      <w:proofErr w:type="spellStart"/>
      <w:r w:rsidRPr="005543DE">
        <w:rPr>
          <w:rFonts w:ascii="Times New Roman" w:hAnsi="Times New Roman" w:cs="Times New Roman"/>
          <w:lang w:val="en-US"/>
        </w:rPr>
        <w:t>eds</w:t>
      </w:r>
      <w:proofErr w:type="spellEnd"/>
      <w:r w:rsidRPr="005543DE">
        <w:rPr>
          <w:rFonts w:ascii="Times New Roman" w:hAnsi="Times New Roman" w:cs="Times New Roman"/>
          <w:lang w:val="en-US"/>
        </w:rPr>
        <w:t>) Can Governments Learn</w:t>
      </w:r>
      <w:proofErr w:type="gramStart"/>
      <w:r w:rsidRPr="005543DE">
        <w:rPr>
          <w:rFonts w:ascii="Times New Roman" w:hAnsi="Times New Roman" w:cs="Times New Roman"/>
          <w:lang w:val="en-US"/>
        </w:rPr>
        <w:t>?,</w:t>
      </w:r>
      <w:proofErr w:type="gramEnd"/>
      <w:r w:rsidRPr="005543DE">
        <w:rPr>
          <w:rFonts w:ascii="Times New Roman" w:hAnsi="Times New Roman" w:cs="Times New Roman"/>
          <w:lang w:val="en-US"/>
        </w:rPr>
        <w:t xml:space="preserve"> London, Transaction Publishers</w:t>
      </w:r>
    </w:p>
    <w:p w14:paraId="5394A2FB" w14:textId="79486566" w:rsidR="00C04983" w:rsidRDefault="005D24B2" w:rsidP="00D9106B">
      <w:pPr>
        <w:jc w:val="both"/>
        <w:rPr>
          <w:rFonts w:ascii="Times New Roman" w:hAnsi="Times New Roman" w:cs="Times New Roman"/>
          <w:lang w:val="en-US"/>
        </w:rPr>
      </w:pPr>
      <w:r w:rsidRPr="005543DE">
        <w:rPr>
          <w:rFonts w:ascii="Times New Roman" w:hAnsi="Times New Roman" w:cs="Times New Roman"/>
          <w:lang w:val="en-US"/>
        </w:rPr>
        <w:t xml:space="preserve">Lopes, C.; </w:t>
      </w:r>
      <w:proofErr w:type="spellStart"/>
      <w:r w:rsidRPr="005543DE">
        <w:rPr>
          <w:rFonts w:ascii="Times New Roman" w:hAnsi="Times New Roman" w:cs="Times New Roman"/>
          <w:lang w:val="en-US"/>
        </w:rPr>
        <w:t>Theisohn</w:t>
      </w:r>
      <w:proofErr w:type="spellEnd"/>
      <w:r w:rsidRPr="005543DE">
        <w:rPr>
          <w:rFonts w:ascii="Times New Roman" w:hAnsi="Times New Roman" w:cs="Times New Roman"/>
          <w:lang w:val="en-US"/>
        </w:rPr>
        <w:t xml:space="preserve">, T. (2003) Ownership, leadership, and </w:t>
      </w:r>
      <w:proofErr w:type="gramStart"/>
      <w:r w:rsidRPr="005543DE">
        <w:rPr>
          <w:rFonts w:ascii="Times New Roman" w:hAnsi="Times New Roman" w:cs="Times New Roman"/>
          <w:lang w:val="en-US"/>
        </w:rPr>
        <w:t>transformation :</w:t>
      </w:r>
      <w:proofErr w:type="gramEnd"/>
      <w:r w:rsidRPr="005543DE">
        <w:rPr>
          <w:rFonts w:ascii="Times New Roman" w:hAnsi="Times New Roman" w:cs="Times New Roman"/>
          <w:lang w:val="en-US"/>
        </w:rPr>
        <w:t xml:space="preserve"> can we do better for capacity development? London, </w:t>
      </w:r>
      <w:proofErr w:type="spellStart"/>
      <w:r w:rsidRPr="005543DE">
        <w:rPr>
          <w:rFonts w:ascii="Times New Roman" w:hAnsi="Times New Roman" w:cs="Times New Roman"/>
          <w:lang w:val="en-US"/>
        </w:rPr>
        <w:t>Earthscan</w:t>
      </w:r>
      <w:proofErr w:type="spellEnd"/>
      <w:r w:rsidRPr="005543DE">
        <w:rPr>
          <w:rFonts w:ascii="Times New Roman" w:hAnsi="Times New Roman" w:cs="Times New Roman"/>
          <w:lang w:val="en-US"/>
        </w:rPr>
        <w:t>. (</w:t>
      </w:r>
      <w:proofErr w:type="spellStart"/>
      <w:proofErr w:type="gramStart"/>
      <w:r w:rsidRPr="005543DE">
        <w:rPr>
          <w:rFonts w:ascii="Times New Roman" w:hAnsi="Times New Roman" w:cs="Times New Roman"/>
          <w:lang w:val="en-US"/>
        </w:rPr>
        <w:t>disponível</w:t>
      </w:r>
      <w:proofErr w:type="spellEnd"/>
      <w:proofErr w:type="gramEnd"/>
      <w:r w:rsidRPr="005543DE">
        <w:rPr>
          <w:rFonts w:ascii="Times New Roman" w:hAnsi="Times New Roman" w:cs="Times New Roman"/>
          <w:lang w:val="en-US"/>
        </w:rPr>
        <w:t xml:space="preserve"> </w:t>
      </w:r>
      <w:proofErr w:type="spellStart"/>
      <w:r w:rsidRPr="005543DE">
        <w:rPr>
          <w:rFonts w:ascii="Times New Roman" w:hAnsi="Times New Roman" w:cs="Times New Roman"/>
          <w:lang w:val="en-US"/>
        </w:rPr>
        <w:t>em</w:t>
      </w:r>
      <w:proofErr w:type="spellEnd"/>
      <w:r w:rsidRPr="005543DE">
        <w:rPr>
          <w:rFonts w:ascii="Times New Roman" w:hAnsi="Times New Roman" w:cs="Times New Roman"/>
          <w:lang w:val="en-US"/>
        </w:rPr>
        <w:t xml:space="preserve"> </w:t>
      </w:r>
      <w:proofErr w:type="spellStart"/>
      <w:r w:rsidRPr="005543DE">
        <w:rPr>
          <w:rFonts w:ascii="Times New Roman" w:hAnsi="Times New Roman" w:cs="Times New Roman"/>
          <w:lang w:val="en-US"/>
        </w:rPr>
        <w:t>espanhol</w:t>
      </w:r>
      <w:proofErr w:type="spellEnd"/>
      <w:r w:rsidRPr="005543DE">
        <w:rPr>
          <w:rFonts w:ascii="Times New Roman" w:hAnsi="Times New Roman" w:cs="Times New Roman"/>
          <w:lang w:val="en-US"/>
        </w:rPr>
        <w:t xml:space="preserve"> e </w:t>
      </w:r>
      <w:proofErr w:type="spellStart"/>
      <w:r w:rsidRPr="005543DE">
        <w:rPr>
          <w:rFonts w:ascii="Times New Roman" w:hAnsi="Times New Roman" w:cs="Times New Roman"/>
          <w:lang w:val="en-US"/>
        </w:rPr>
        <w:t>português</w:t>
      </w:r>
      <w:proofErr w:type="spellEnd"/>
      <w:r w:rsidRPr="005543DE">
        <w:rPr>
          <w:rFonts w:ascii="Times New Roman" w:hAnsi="Times New Roman" w:cs="Times New Roman"/>
          <w:lang w:val="en-US"/>
        </w:rPr>
        <w:t>) (</w:t>
      </w:r>
      <w:proofErr w:type="spellStart"/>
      <w:r w:rsidRPr="005543DE">
        <w:rPr>
          <w:rFonts w:ascii="Times New Roman" w:hAnsi="Times New Roman" w:cs="Times New Roman"/>
          <w:lang w:val="en-US"/>
        </w:rPr>
        <w:t>Capítulo</w:t>
      </w:r>
      <w:proofErr w:type="spellEnd"/>
      <w:r w:rsidRPr="005543DE">
        <w:rPr>
          <w:rFonts w:ascii="Times New Roman" w:hAnsi="Times New Roman" w:cs="Times New Roman"/>
          <w:lang w:val="en-US"/>
        </w:rPr>
        <w:t xml:space="preserve"> 1)</w:t>
      </w:r>
      <w:r w:rsidR="00BA2BEC">
        <w:rPr>
          <w:rFonts w:ascii="Times New Roman" w:hAnsi="Times New Roman" w:cs="Times New Roman"/>
          <w:lang w:val="en-US"/>
        </w:rPr>
        <w:t xml:space="preserve"> PS Na </w:t>
      </w:r>
      <w:proofErr w:type="spellStart"/>
      <w:r w:rsidR="00BA2BEC">
        <w:rPr>
          <w:rFonts w:ascii="Times New Roman" w:hAnsi="Times New Roman" w:cs="Times New Roman"/>
          <w:lang w:val="en-US"/>
        </w:rPr>
        <w:t>versao</w:t>
      </w:r>
      <w:proofErr w:type="spellEnd"/>
      <w:r w:rsidR="00BA2BEC">
        <w:rPr>
          <w:rFonts w:ascii="Times New Roman" w:hAnsi="Times New Roman" w:cs="Times New Roman"/>
          <w:lang w:val="en-US"/>
        </w:rPr>
        <w:t xml:space="preserve"> </w:t>
      </w:r>
      <w:proofErr w:type="spellStart"/>
      <w:r w:rsidR="00BA2BEC">
        <w:rPr>
          <w:rFonts w:ascii="Times New Roman" w:hAnsi="Times New Roman" w:cs="Times New Roman"/>
          <w:lang w:val="en-US"/>
        </w:rPr>
        <w:t>portuguesa</w:t>
      </w:r>
      <w:proofErr w:type="spellEnd"/>
      <w:r w:rsidR="00BA2BEC">
        <w:rPr>
          <w:rFonts w:ascii="Times New Roman" w:hAnsi="Times New Roman" w:cs="Times New Roman"/>
          <w:lang w:val="en-US"/>
        </w:rPr>
        <w:t xml:space="preserve"> “</w:t>
      </w:r>
      <w:proofErr w:type="spellStart"/>
      <w:r w:rsidR="00BA2BEC">
        <w:rPr>
          <w:rFonts w:ascii="Times New Roman" w:hAnsi="Times New Roman" w:cs="Times New Roman"/>
          <w:lang w:val="en-US"/>
        </w:rPr>
        <w:t>Desenvolv</w:t>
      </w:r>
      <w:proofErr w:type="spellEnd"/>
      <w:r w:rsidR="00BA2BEC">
        <w:rPr>
          <w:rFonts w:ascii="Times New Roman" w:hAnsi="Times New Roman" w:cs="Times New Roman"/>
          <w:lang w:val="en-US"/>
        </w:rPr>
        <w:t xml:space="preserve">. P </w:t>
      </w:r>
      <w:proofErr w:type="spellStart"/>
      <w:r w:rsidR="00BA2BEC">
        <w:rPr>
          <w:rFonts w:ascii="Times New Roman" w:hAnsi="Times New Roman" w:cs="Times New Roman"/>
          <w:lang w:val="en-US"/>
        </w:rPr>
        <w:t>Céticos</w:t>
      </w:r>
      <w:proofErr w:type="spellEnd"/>
      <w:r w:rsidR="00BA2BEC">
        <w:rPr>
          <w:rFonts w:ascii="Times New Roman" w:hAnsi="Times New Roman" w:cs="Times New Roman"/>
          <w:lang w:val="en-US"/>
        </w:rPr>
        <w:t xml:space="preserve">”, </w:t>
      </w:r>
      <w:proofErr w:type="spellStart"/>
      <w:proofErr w:type="gramStart"/>
      <w:r w:rsidR="00BA2BEC">
        <w:rPr>
          <w:rFonts w:ascii="Times New Roman" w:hAnsi="Times New Roman" w:cs="Times New Roman"/>
          <w:lang w:val="en-US"/>
        </w:rPr>
        <w:t>pg</w:t>
      </w:r>
      <w:proofErr w:type="spellEnd"/>
      <w:proofErr w:type="gramEnd"/>
      <w:r w:rsidR="00BA2BEC">
        <w:rPr>
          <w:rFonts w:ascii="Times New Roman" w:hAnsi="Times New Roman" w:cs="Times New Roman"/>
          <w:lang w:val="en-US"/>
        </w:rPr>
        <w:t xml:space="preserve"> 21-92</w:t>
      </w:r>
    </w:p>
    <w:p w14:paraId="675CCD67" w14:textId="77777777" w:rsidR="00C04983" w:rsidRDefault="00C04983" w:rsidP="00D9106B">
      <w:pPr>
        <w:jc w:val="both"/>
        <w:rPr>
          <w:rFonts w:ascii="Times New Roman" w:hAnsi="Times New Roman" w:cs="Times New Roman"/>
          <w:lang w:val="en-US"/>
        </w:rPr>
      </w:pPr>
      <w:r w:rsidRPr="005543DE">
        <w:rPr>
          <w:rFonts w:ascii="Times New Roman" w:hAnsi="Times New Roman" w:cs="Times New Roman"/>
          <w:lang w:val="en-US"/>
        </w:rPr>
        <w:t>Sabatier, P.A. and H.C. Jenkins-Smith (2003) Policy Change and Learning: An Advocacy Coalition Approach, Oxford, Westview Press The dynamics of policy oriented learning 41-56</w:t>
      </w:r>
      <w:r>
        <w:rPr>
          <w:rFonts w:ascii="Times New Roman" w:hAnsi="Times New Roman" w:cs="Times New Roman"/>
          <w:lang w:val="en-US"/>
        </w:rPr>
        <w:t>.</w:t>
      </w:r>
    </w:p>
    <w:p w14:paraId="4934786E" w14:textId="4652052C" w:rsidR="005D24B2" w:rsidRDefault="00C04983" w:rsidP="00D9106B">
      <w:pPr>
        <w:jc w:val="both"/>
        <w:rPr>
          <w:rFonts w:ascii="Times New Roman" w:hAnsi="Times New Roman" w:cs="Times New Roman"/>
          <w:lang w:val="en-US"/>
        </w:rPr>
      </w:pPr>
      <w:r w:rsidRPr="005543DE">
        <w:rPr>
          <w:rFonts w:ascii="Times New Roman" w:hAnsi="Times New Roman" w:cs="Times New Roman"/>
          <w:lang w:val="en-US"/>
        </w:rPr>
        <w:t xml:space="preserve">Common, R. (1998) The New Public Management and Policy Transference: the role of international organizations, in </w:t>
      </w:r>
      <w:proofErr w:type="spellStart"/>
      <w:r w:rsidRPr="005543DE">
        <w:rPr>
          <w:rFonts w:ascii="Times New Roman" w:hAnsi="Times New Roman" w:cs="Times New Roman"/>
          <w:lang w:val="en-US"/>
        </w:rPr>
        <w:t>Minogue</w:t>
      </w:r>
      <w:proofErr w:type="spellEnd"/>
      <w:r w:rsidRPr="005543DE">
        <w:rPr>
          <w:rFonts w:ascii="Times New Roman" w:hAnsi="Times New Roman" w:cs="Times New Roman"/>
          <w:lang w:val="en-US"/>
        </w:rPr>
        <w:t xml:space="preserve">, M. </w:t>
      </w:r>
      <w:proofErr w:type="spellStart"/>
      <w:r w:rsidRPr="005543DE">
        <w:rPr>
          <w:rFonts w:ascii="Times New Roman" w:hAnsi="Times New Roman" w:cs="Times New Roman"/>
          <w:lang w:val="en-US"/>
        </w:rPr>
        <w:t>Polidando</w:t>
      </w:r>
      <w:proofErr w:type="spellEnd"/>
      <w:r w:rsidRPr="005543DE">
        <w:rPr>
          <w:rFonts w:ascii="Times New Roman" w:hAnsi="Times New Roman" w:cs="Times New Roman"/>
          <w:lang w:val="en-US"/>
        </w:rPr>
        <w:t xml:space="preserve"> and Hume, D. (</w:t>
      </w:r>
      <w:proofErr w:type="spellStart"/>
      <w:r w:rsidRPr="005543DE">
        <w:rPr>
          <w:rFonts w:ascii="Times New Roman" w:hAnsi="Times New Roman" w:cs="Times New Roman"/>
          <w:lang w:val="en-US"/>
        </w:rPr>
        <w:t>eds</w:t>
      </w:r>
      <w:proofErr w:type="spellEnd"/>
      <w:r w:rsidRPr="005543DE">
        <w:rPr>
          <w:rFonts w:ascii="Times New Roman" w:hAnsi="Times New Roman" w:cs="Times New Roman"/>
          <w:lang w:val="en-US"/>
        </w:rPr>
        <w:t xml:space="preserve">) Beyond the new public management Cheltenham, Edward </w:t>
      </w:r>
      <w:proofErr w:type="gramStart"/>
      <w:r w:rsidRPr="005543DE">
        <w:rPr>
          <w:rFonts w:ascii="Times New Roman" w:hAnsi="Times New Roman" w:cs="Times New Roman"/>
          <w:lang w:val="en-US"/>
        </w:rPr>
        <w:t>Elgar  p59</w:t>
      </w:r>
      <w:proofErr w:type="gramEnd"/>
      <w:r w:rsidRPr="005543DE">
        <w:rPr>
          <w:rFonts w:ascii="Times New Roman" w:hAnsi="Times New Roman" w:cs="Times New Roman"/>
          <w:lang w:val="en-US"/>
        </w:rPr>
        <w:t>-75</w:t>
      </w:r>
      <w:r w:rsidR="005D24B2" w:rsidRPr="005543DE">
        <w:rPr>
          <w:rFonts w:ascii="Times New Roman" w:hAnsi="Times New Roman" w:cs="Times New Roman"/>
          <w:lang w:val="en-US"/>
        </w:rPr>
        <w:t>.</w:t>
      </w:r>
    </w:p>
    <w:p w14:paraId="58BF8099" w14:textId="77777777" w:rsidR="00EC5B53" w:rsidRPr="00BA2BEC" w:rsidRDefault="00EC5B53" w:rsidP="00D9106B">
      <w:pPr>
        <w:jc w:val="both"/>
        <w:rPr>
          <w:b/>
        </w:rPr>
      </w:pPr>
      <w:r w:rsidRPr="00BA2BEC">
        <w:rPr>
          <w:b/>
        </w:rPr>
        <w:t>Perguntas</w:t>
      </w:r>
    </w:p>
    <w:p w14:paraId="6EC200D4" w14:textId="384E21A9" w:rsidR="002E5A29" w:rsidRDefault="002E5A29" w:rsidP="00D9106B">
      <w:pPr>
        <w:jc w:val="both"/>
      </w:pPr>
      <w:r>
        <w:t>1 Quais os requisitos para se observar aprendizado em processos de políticas de gestão pública? O que dificulta o aprendizado nesta esfera no Brasil?</w:t>
      </w:r>
    </w:p>
    <w:p w14:paraId="45B54EB0" w14:textId="2B9C0A2E" w:rsidR="00EC5B53" w:rsidRDefault="002E5A29" w:rsidP="00D9106B">
      <w:pPr>
        <w:jc w:val="both"/>
      </w:pPr>
      <w:r>
        <w:t>2 O que explica a dificuldade do Brasil dialogar e aprender com a experiência de outros países?</w:t>
      </w:r>
    </w:p>
    <w:p w14:paraId="329C6A7F" w14:textId="77777777" w:rsidR="002E5A29" w:rsidRPr="00BA2BEC" w:rsidRDefault="00EC5B53" w:rsidP="00D9106B">
      <w:pPr>
        <w:jc w:val="both"/>
        <w:rPr>
          <w:b/>
        </w:rPr>
      </w:pPr>
      <w:r w:rsidRPr="00BA2BEC">
        <w:rPr>
          <w:b/>
        </w:rPr>
        <w:t>Material Adicional</w:t>
      </w:r>
      <w:r w:rsidR="00E56DA9" w:rsidRPr="00BA2BEC">
        <w:rPr>
          <w:b/>
        </w:rPr>
        <w:t xml:space="preserve">: </w:t>
      </w:r>
    </w:p>
    <w:p w14:paraId="1E629151" w14:textId="12F8D2F7" w:rsidR="00875677" w:rsidRDefault="002E5A29" w:rsidP="00D9106B">
      <w:pPr>
        <w:jc w:val="both"/>
      </w:pPr>
      <w:r>
        <w:t xml:space="preserve">Manning, N. Et ali (2008) </w:t>
      </w:r>
      <w:r w:rsidRPr="005D24B2">
        <w:rPr>
          <w:lang w:val="en-GB"/>
        </w:rPr>
        <w:t xml:space="preserve">Public </w:t>
      </w:r>
      <w:r w:rsidR="00D66EE3" w:rsidRPr="005D24B2">
        <w:rPr>
          <w:lang w:val="en-GB"/>
        </w:rPr>
        <w:t>Management Reform: Should Latin America Learn from the OECD?</w:t>
      </w:r>
      <w:r w:rsidRPr="005D24B2">
        <w:rPr>
          <w:lang w:val="en-GB"/>
        </w:rPr>
        <w:t xml:space="preserve">, </w:t>
      </w:r>
      <w:r>
        <w:t>Washington. WB</w:t>
      </w:r>
    </w:p>
    <w:p w14:paraId="69AE5416" w14:textId="77777777" w:rsidR="00BA2BEC" w:rsidRPr="00BA2BEC" w:rsidRDefault="00BA2BEC" w:rsidP="00BA2BEC">
      <w:pPr>
        <w:jc w:val="both"/>
        <w:rPr>
          <w:rFonts w:ascii="Times New Roman" w:hAnsi="Times New Roman" w:cs="Times New Roman"/>
          <w:lang w:val="en-US"/>
        </w:rPr>
      </w:pPr>
      <w:proofErr w:type="gramStart"/>
      <w:r w:rsidRPr="005543DE">
        <w:rPr>
          <w:rFonts w:ascii="Times New Roman" w:hAnsi="Times New Roman" w:cs="Times New Roman"/>
          <w:lang w:val="en-US"/>
        </w:rPr>
        <w:t>Schick, A 1998.</w:t>
      </w:r>
      <w:proofErr w:type="gramEnd"/>
      <w:r w:rsidRPr="005543DE">
        <w:rPr>
          <w:rFonts w:ascii="Times New Roman" w:hAnsi="Times New Roman" w:cs="Times New Roman"/>
          <w:lang w:val="en-US"/>
        </w:rPr>
        <w:t xml:space="preserve"> Why Most Developing Countries should not try New Zealand’s Reforms’, World Bank Research Observer, vol. 13, no. 1</w:t>
      </w:r>
    </w:p>
    <w:p w14:paraId="6E189DE1" w14:textId="31042BEA" w:rsidR="00D66EE3" w:rsidRDefault="00BA2BEC" w:rsidP="00BA2BEC">
      <w:r>
        <w:br w:type="page"/>
      </w:r>
    </w:p>
    <w:p w14:paraId="3F81ACAA" w14:textId="4AF5B7F6" w:rsidR="00EC5B53" w:rsidRPr="008026B3" w:rsidRDefault="00940C4A" w:rsidP="008026B3">
      <w:pPr>
        <w:jc w:val="center"/>
        <w:rPr>
          <w:b/>
          <w:u w:val="single"/>
        </w:rPr>
      </w:pPr>
      <w:r>
        <w:rPr>
          <w:b/>
          <w:u w:val="single"/>
        </w:rPr>
        <w:t>Aula 6</w:t>
      </w:r>
      <w:r w:rsidR="00E56DA9" w:rsidRPr="00C27663">
        <w:rPr>
          <w:b/>
          <w:u w:val="single"/>
        </w:rPr>
        <w:t xml:space="preserve"> Modelagem Organizacional ou como as instituições importam</w:t>
      </w:r>
    </w:p>
    <w:p w14:paraId="5FD5FF30" w14:textId="14FAF454" w:rsidR="006E2867" w:rsidRPr="00BA2BEC" w:rsidRDefault="00EC5B53" w:rsidP="00D9106B">
      <w:pPr>
        <w:jc w:val="both"/>
        <w:rPr>
          <w:b/>
        </w:rPr>
      </w:pPr>
      <w:r w:rsidRPr="00BA2BEC">
        <w:rPr>
          <w:b/>
        </w:rPr>
        <w:t>Objetivo</w:t>
      </w:r>
    </w:p>
    <w:p w14:paraId="12879C3E" w14:textId="5F3E099F" w:rsidR="00EC5B53" w:rsidRDefault="009B77A9" w:rsidP="00D9106B">
      <w:pPr>
        <w:jc w:val="both"/>
      </w:pPr>
      <w:r>
        <w:t>A problemática organizacional no setor público tem duas vertentes a serem observadas: a derivada do campo da administração e a derivada do contexto do Direito</w:t>
      </w:r>
      <w:r w:rsidR="004523C1">
        <w:t xml:space="preserve"> Administrativo. A primeira tende a ser desconsiderada no âmbito da APF. A segunda encontra-se em estado de confusão jurídica desde a Constituição de 1988. O (</w:t>
      </w:r>
      <w:proofErr w:type="spellStart"/>
      <w:r w:rsidR="004523C1">
        <w:t>des</w:t>
      </w:r>
      <w:proofErr w:type="spellEnd"/>
      <w:r w:rsidR="004523C1">
        <w:t xml:space="preserve">)encontro das duas responde em boa medida pela </w:t>
      </w:r>
      <w:proofErr w:type="spellStart"/>
      <w:r w:rsidR="004523C1">
        <w:t>disfuncionalidade</w:t>
      </w:r>
      <w:proofErr w:type="spellEnd"/>
      <w:r w:rsidR="004523C1">
        <w:t xml:space="preserve"> de várias organizações públicas. Gestão pública abrange políticas e organizações. Na esfera pública brasileira existem dez</w:t>
      </w:r>
      <w:r w:rsidR="00B40B6B">
        <w:t xml:space="preserve">enas de modelos de organizações, a maioria delas soluções idiossincráticas para desafios governamentais por vezes complexos. </w:t>
      </w:r>
      <w:r w:rsidR="004523C1">
        <w:t>Desenhos organizacionais inadequados comprometem o desempenho institucional de políticas e organizações.</w:t>
      </w:r>
      <w:r w:rsidR="006E2867">
        <w:t xml:space="preserve"> Condicionam estratégias e balizam processos tanto de formulação quanto de implementação</w:t>
      </w:r>
      <w:r w:rsidR="00713371">
        <w:t xml:space="preserve"> de políticas.</w:t>
      </w:r>
    </w:p>
    <w:p w14:paraId="45270AE1" w14:textId="2A921EB4" w:rsidR="00EC5B53" w:rsidRPr="008026B3" w:rsidRDefault="00EC5B53" w:rsidP="00D9106B">
      <w:pPr>
        <w:jc w:val="both"/>
        <w:rPr>
          <w:b/>
        </w:rPr>
      </w:pPr>
      <w:r w:rsidRPr="00BA2BEC">
        <w:rPr>
          <w:b/>
        </w:rPr>
        <w:t>Bibliografia Básica</w:t>
      </w:r>
    </w:p>
    <w:p w14:paraId="02707E04" w14:textId="77777777" w:rsidR="00BD63B1" w:rsidRDefault="00BD63B1" w:rsidP="00D9106B">
      <w:pPr>
        <w:jc w:val="both"/>
      </w:pPr>
      <w:proofErr w:type="spellStart"/>
      <w:r>
        <w:t>Mintzberg</w:t>
      </w:r>
      <w:proofErr w:type="spellEnd"/>
      <w:r>
        <w:t xml:space="preserve">, H. The </w:t>
      </w:r>
      <w:proofErr w:type="spellStart"/>
      <w:r>
        <w:t>structuring</w:t>
      </w:r>
      <w:proofErr w:type="spellEnd"/>
      <w:r>
        <w:t xml:space="preserve"> </w:t>
      </w:r>
      <w:proofErr w:type="spellStart"/>
      <w:r>
        <w:t>of</w:t>
      </w:r>
      <w:proofErr w:type="spellEnd"/>
      <w:r>
        <w:t xml:space="preserve"> </w:t>
      </w:r>
      <w:proofErr w:type="spellStart"/>
      <w:r>
        <w:t>organizations</w:t>
      </w:r>
      <w:proofErr w:type="spellEnd"/>
    </w:p>
    <w:p w14:paraId="309F0717" w14:textId="27DC6D0A" w:rsidR="00BD63B1" w:rsidRDefault="00BD63B1" w:rsidP="00D9106B">
      <w:pPr>
        <w:jc w:val="both"/>
      </w:pPr>
      <w:r>
        <w:t xml:space="preserve">in </w:t>
      </w:r>
      <w:proofErr w:type="spellStart"/>
      <w:r>
        <w:t>Segal</w:t>
      </w:r>
      <w:proofErr w:type="spellEnd"/>
      <w:r>
        <w:t>-Horn, S. (</w:t>
      </w:r>
      <w:proofErr w:type="spellStart"/>
      <w:r>
        <w:t>ed</w:t>
      </w:r>
      <w:proofErr w:type="spellEnd"/>
      <w:r>
        <w:t xml:space="preserve">) (1998) The </w:t>
      </w:r>
      <w:proofErr w:type="spellStart"/>
      <w:r>
        <w:t>Strategy</w:t>
      </w:r>
      <w:proofErr w:type="spellEnd"/>
      <w:r>
        <w:t xml:space="preserve"> Reader, Open </w:t>
      </w:r>
      <w:proofErr w:type="spellStart"/>
      <w:r>
        <w:t>University</w:t>
      </w:r>
      <w:proofErr w:type="spellEnd"/>
      <w:r>
        <w:t xml:space="preserve"> Press, </w:t>
      </w:r>
      <w:proofErr w:type="spellStart"/>
      <w:r>
        <w:t>Miltom</w:t>
      </w:r>
      <w:proofErr w:type="spellEnd"/>
      <w:r>
        <w:t xml:space="preserve"> Keynes</w:t>
      </w:r>
      <w:r w:rsidR="00761B15">
        <w:t xml:space="preserve"> </w:t>
      </w:r>
      <w:proofErr w:type="spellStart"/>
      <w:r w:rsidR="00761B15">
        <w:t>pg</w:t>
      </w:r>
      <w:proofErr w:type="spellEnd"/>
      <w:r w:rsidR="00761B15">
        <w:t xml:space="preserve"> 238-265</w:t>
      </w:r>
    </w:p>
    <w:p w14:paraId="226407B3" w14:textId="3EE8EA39" w:rsidR="009B77A9" w:rsidRDefault="00E36057" w:rsidP="00D9106B">
      <w:pPr>
        <w:jc w:val="both"/>
      </w:pPr>
      <w:proofErr w:type="spellStart"/>
      <w:r>
        <w:t>Whittington</w:t>
      </w:r>
      <w:proofErr w:type="spellEnd"/>
      <w:r>
        <w:t xml:space="preserve">, R. </w:t>
      </w:r>
      <w:proofErr w:type="spellStart"/>
      <w:r>
        <w:t>And</w:t>
      </w:r>
      <w:proofErr w:type="spellEnd"/>
      <w:r>
        <w:t xml:space="preserve"> </w:t>
      </w:r>
      <w:proofErr w:type="spellStart"/>
      <w:r>
        <w:t>Melin</w:t>
      </w:r>
      <w:proofErr w:type="spellEnd"/>
      <w:r>
        <w:t xml:space="preserve">, L, (2003) The </w:t>
      </w:r>
      <w:proofErr w:type="spellStart"/>
      <w:r>
        <w:t>Challenge</w:t>
      </w:r>
      <w:proofErr w:type="spellEnd"/>
      <w:r>
        <w:t xml:space="preserve"> </w:t>
      </w:r>
      <w:proofErr w:type="spellStart"/>
      <w:r>
        <w:t>of</w:t>
      </w:r>
      <w:proofErr w:type="spellEnd"/>
      <w:r>
        <w:t xml:space="preserve"> </w:t>
      </w:r>
      <w:proofErr w:type="spellStart"/>
      <w:r>
        <w:t>Organizing</w:t>
      </w:r>
      <w:proofErr w:type="spellEnd"/>
      <w:r>
        <w:t>/</w:t>
      </w:r>
      <w:proofErr w:type="spellStart"/>
      <w:r>
        <w:t>Strategizing</w:t>
      </w:r>
      <w:proofErr w:type="spellEnd"/>
      <w:r>
        <w:t xml:space="preserve"> in </w:t>
      </w:r>
      <w:proofErr w:type="spellStart"/>
      <w:r>
        <w:t>Pettigrew</w:t>
      </w:r>
      <w:proofErr w:type="spellEnd"/>
      <w:r>
        <w:t>, A. et ali (2003)</w:t>
      </w:r>
      <w:proofErr w:type="spellStart"/>
      <w:r>
        <w:t>Innovating</w:t>
      </w:r>
      <w:proofErr w:type="spellEnd"/>
      <w:r>
        <w:t xml:space="preserve"> </w:t>
      </w:r>
      <w:proofErr w:type="spellStart"/>
      <w:r>
        <w:t>forms</w:t>
      </w:r>
      <w:proofErr w:type="spellEnd"/>
      <w:r>
        <w:t xml:space="preserve"> </w:t>
      </w:r>
      <w:proofErr w:type="spellStart"/>
      <w:r>
        <w:t>of</w:t>
      </w:r>
      <w:proofErr w:type="spellEnd"/>
      <w:r>
        <w:t xml:space="preserve"> </w:t>
      </w:r>
      <w:proofErr w:type="spellStart"/>
      <w:r>
        <w:t>organizing</w:t>
      </w:r>
      <w:proofErr w:type="spellEnd"/>
      <w:r>
        <w:t xml:space="preserve">, London, </w:t>
      </w:r>
      <w:proofErr w:type="spellStart"/>
      <w:r>
        <w:t>Sage</w:t>
      </w:r>
      <w:proofErr w:type="spellEnd"/>
      <w:r>
        <w:t xml:space="preserve">, </w:t>
      </w:r>
      <w:proofErr w:type="spellStart"/>
      <w:r>
        <w:t>pg</w:t>
      </w:r>
      <w:proofErr w:type="spellEnd"/>
      <w:r>
        <w:t xml:space="preserve"> 35-48</w:t>
      </w:r>
    </w:p>
    <w:p w14:paraId="4032AF2B" w14:textId="548A801C" w:rsidR="00FA5BC4" w:rsidRPr="00BA2BEC" w:rsidRDefault="00EC5B53" w:rsidP="00D9106B">
      <w:pPr>
        <w:jc w:val="both"/>
        <w:rPr>
          <w:b/>
        </w:rPr>
      </w:pPr>
      <w:r w:rsidRPr="00BA2BEC">
        <w:rPr>
          <w:b/>
        </w:rPr>
        <w:t>Bibliografia Complementar</w:t>
      </w:r>
    </w:p>
    <w:p w14:paraId="7376D6F7" w14:textId="74EEF89A" w:rsidR="00FA5BC4" w:rsidRDefault="00FA5BC4" w:rsidP="00D9106B">
      <w:pPr>
        <w:jc w:val="both"/>
      </w:pPr>
      <w:r>
        <w:t xml:space="preserve">Box, R. C. (2014) </w:t>
      </w:r>
      <w:proofErr w:type="spellStart"/>
      <w:r>
        <w:t>Public</w:t>
      </w:r>
      <w:proofErr w:type="spellEnd"/>
      <w:r>
        <w:t xml:space="preserve"> Service </w:t>
      </w:r>
      <w:proofErr w:type="spellStart"/>
      <w:r>
        <w:t>Values</w:t>
      </w:r>
      <w:proofErr w:type="spellEnd"/>
      <w:r>
        <w:t xml:space="preserve">, </w:t>
      </w:r>
      <w:proofErr w:type="spellStart"/>
      <w:r>
        <w:t>Abingdon</w:t>
      </w:r>
      <w:proofErr w:type="spellEnd"/>
      <w:r>
        <w:t xml:space="preserve">, </w:t>
      </w:r>
      <w:proofErr w:type="spellStart"/>
      <w:r>
        <w:t>Routledge</w:t>
      </w:r>
      <w:proofErr w:type="spellEnd"/>
    </w:p>
    <w:p w14:paraId="3121B379" w14:textId="783014D7" w:rsidR="00FA5BC4" w:rsidRDefault="00FA5BC4" w:rsidP="00D9106B">
      <w:pPr>
        <w:jc w:val="both"/>
      </w:pPr>
      <w:proofErr w:type="spellStart"/>
      <w:r>
        <w:t>Daft</w:t>
      </w:r>
      <w:proofErr w:type="spellEnd"/>
      <w:r>
        <w:t xml:space="preserve">, R.L , Murphy, J. </w:t>
      </w:r>
      <w:proofErr w:type="spellStart"/>
      <w:r>
        <w:t>And</w:t>
      </w:r>
      <w:proofErr w:type="spellEnd"/>
      <w:r>
        <w:t xml:space="preserve"> </w:t>
      </w:r>
      <w:proofErr w:type="spellStart"/>
      <w:r>
        <w:t>Willmott</w:t>
      </w:r>
      <w:proofErr w:type="spellEnd"/>
      <w:r>
        <w:t xml:space="preserve">, H. (2014) </w:t>
      </w:r>
      <w:proofErr w:type="spellStart"/>
      <w:r>
        <w:t>Organization</w:t>
      </w:r>
      <w:proofErr w:type="spellEnd"/>
      <w:r>
        <w:t xml:space="preserve"> </w:t>
      </w:r>
      <w:proofErr w:type="spellStart"/>
      <w:r>
        <w:t>Theory</w:t>
      </w:r>
      <w:proofErr w:type="spellEnd"/>
      <w:r>
        <w:t xml:space="preserve"> </w:t>
      </w:r>
      <w:proofErr w:type="spellStart"/>
      <w:r>
        <w:t>and</w:t>
      </w:r>
      <w:proofErr w:type="spellEnd"/>
      <w:r>
        <w:t xml:space="preserve"> Design: </w:t>
      </w:r>
      <w:proofErr w:type="spellStart"/>
      <w:r>
        <w:t>an</w:t>
      </w:r>
      <w:proofErr w:type="spellEnd"/>
      <w:r>
        <w:t xml:space="preserve"> </w:t>
      </w:r>
      <w:proofErr w:type="spellStart"/>
      <w:r>
        <w:t>International</w:t>
      </w:r>
      <w:proofErr w:type="spellEnd"/>
      <w:r>
        <w:t xml:space="preserve"> Perspective, </w:t>
      </w:r>
      <w:proofErr w:type="spellStart"/>
      <w:r>
        <w:t>Andover</w:t>
      </w:r>
      <w:proofErr w:type="spellEnd"/>
      <w:r>
        <w:t xml:space="preserve">, </w:t>
      </w:r>
      <w:proofErr w:type="spellStart"/>
      <w:r>
        <w:t>Cengage</w:t>
      </w:r>
      <w:proofErr w:type="spellEnd"/>
      <w:r>
        <w:t xml:space="preserve"> </w:t>
      </w:r>
      <w:proofErr w:type="spellStart"/>
      <w:r>
        <w:t>Learnign</w:t>
      </w:r>
      <w:proofErr w:type="spellEnd"/>
    </w:p>
    <w:p w14:paraId="6D3CDAD2" w14:textId="6787B30C" w:rsidR="00FA5BC4" w:rsidRDefault="009B77A9" w:rsidP="00D9106B">
      <w:pPr>
        <w:jc w:val="both"/>
      </w:pPr>
      <w:proofErr w:type="spellStart"/>
      <w:r>
        <w:t>Rainley</w:t>
      </w:r>
      <w:proofErr w:type="spellEnd"/>
      <w:r>
        <w:t xml:space="preserve">, H.G. (2014) </w:t>
      </w:r>
      <w:proofErr w:type="spellStart"/>
      <w:r>
        <w:t>Understanding</w:t>
      </w:r>
      <w:proofErr w:type="spellEnd"/>
      <w:r>
        <w:t xml:space="preserve"> </w:t>
      </w:r>
      <w:proofErr w:type="spellStart"/>
      <w:r>
        <w:t>and</w:t>
      </w:r>
      <w:proofErr w:type="spellEnd"/>
      <w:r>
        <w:t xml:space="preserve"> </w:t>
      </w:r>
      <w:proofErr w:type="spellStart"/>
      <w:r>
        <w:t>Managing</w:t>
      </w:r>
      <w:proofErr w:type="spellEnd"/>
      <w:r>
        <w:t xml:space="preserve"> </w:t>
      </w:r>
      <w:proofErr w:type="spellStart"/>
      <w:r>
        <w:t>Public</w:t>
      </w:r>
      <w:proofErr w:type="spellEnd"/>
      <w:r>
        <w:t xml:space="preserve"> </w:t>
      </w:r>
      <w:proofErr w:type="spellStart"/>
      <w:r>
        <w:t>Organizations</w:t>
      </w:r>
      <w:proofErr w:type="spellEnd"/>
      <w:r>
        <w:t xml:space="preserve">, San Francisco CA, </w:t>
      </w:r>
      <w:proofErr w:type="spellStart"/>
      <w:r>
        <w:t>Jossey-Bass</w:t>
      </w:r>
      <w:proofErr w:type="spellEnd"/>
    </w:p>
    <w:p w14:paraId="3C62A5A7" w14:textId="3E7A2690" w:rsidR="00C868EF" w:rsidRDefault="00C868EF" w:rsidP="00C868EF">
      <w:pPr>
        <w:jc w:val="both"/>
      </w:pPr>
      <w:r>
        <w:t>Miller, D.</w:t>
      </w:r>
      <w:r w:rsidR="00713371">
        <w:t xml:space="preserve"> (1998) </w:t>
      </w:r>
      <w:r>
        <w:t xml:space="preserve"> </w:t>
      </w:r>
      <w:proofErr w:type="spellStart"/>
      <w:r>
        <w:t>Configurations</w:t>
      </w:r>
      <w:proofErr w:type="spellEnd"/>
      <w:r>
        <w:t xml:space="preserve"> </w:t>
      </w:r>
      <w:proofErr w:type="spellStart"/>
      <w:r>
        <w:t>of</w:t>
      </w:r>
      <w:proofErr w:type="spellEnd"/>
      <w:r>
        <w:t xml:space="preserve"> </w:t>
      </w:r>
      <w:proofErr w:type="spellStart"/>
      <w:r>
        <w:t>strategy</w:t>
      </w:r>
      <w:proofErr w:type="spellEnd"/>
      <w:r>
        <w:t xml:space="preserve"> </w:t>
      </w:r>
      <w:proofErr w:type="spellStart"/>
      <w:r>
        <w:t>and</w:t>
      </w:r>
      <w:proofErr w:type="spellEnd"/>
      <w:r>
        <w:t xml:space="preserve"> </w:t>
      </w:r>
      <w:proofErr w:type="spellStart"/>
      <w:r>
        <w:t>structure</w:t>
      </w:r>
      <w:proofErr w:type="spellEnd"/>
      <w:r>
        <w:t xml:space="preserve">: </w:t>
      </w:r>
      <w:proofErr w:type="spellStart"/>
      <w:r>
        <w:t>toward</w:t>
      </w:r>
      <w:r w:rsidR="00713371">
        <w:t>s</w:t>
      </w:r>
      <w:proofErr w:type="spellEnd"/>
      <w:r w:rsidR="00713371">
        <w:t xml:space="preserve"> a </w:t>
      </w:r>
      <w:proofErr w:type="spellStart"/>
      <w:r w:rsidR="00713371">
        <w:t>synthesis</w:t>
      </w:r>
      <w:proofErr w:type="spellEnd"/>
      <w:r w:rsidR="00713371">
        <w:t xml:space="preserve"> in </w:t>
      </w:r>
      <w:proofErr w:type="spellStart"/>
      <w:r w:rsidR="00713371">
        <w:t>Segal-Horn,S</w:t>
      </w:r>
      <w:proofErr w:type="spellEnd"/>
      <w:r w:rsidR="00713371">
        <w:t>.(</w:t>
      </w:r>
      <w:proofErr w:type="spellStart"/>
      <w:r w:rsidR="00713371">
        <w:t>ed</w:t>
      </w:r>
      <w:proofErr w:type="spellEnd"/>
      <w:r w:rsidR="00713371">
        <w:t>)</w:t>
      </w:r>
      <w:r>
        <w:t xml:space="preserve">The </w:t>
      </w:r>
      <w:proofErr w:type="spellStart"/>
      <w:r w:rsidR="00713371">
        <w:t>Strategy</w:t>
      </w:r>
      <w:proofErr w:type="spellEnd"/>
      <w:r w:rsidR="00713371">
        <w:t xml:space="preserve"> </w:t>
      </w:r>
      <w:proofErr w:type="spellStart"/>
      <w:r w:rsidR="00713371">
        <w:t>Reader,OpenUniv.Press,Miltom</w:t>
      </w:r>
      <w:proofErr w:type="spellEnd"/>
      <w:r w:rsidR="00713371">
        <w:t xml:space="preserve"> Keynespg</w:t>
      </w:r>
      <w:r>
        <w:t>238-265</w:t>
      </w:r>
    </w:p>
    <w:p w14:paraId="27EC796E" w14:textId="29AF14CB" w:rsidR="00E36057" w:rsidRDefault="00E36057" w:rsidP="00C868EF">
      <w:pPr>
        <w:jc w:val="both"/>
      </w:pPr>
      <w:r>
        <w:t xml:space="preserve">Huber, G.P. et </w:t>
      </w:r>
      <w:proofErr w:type="spellStart"/>
      <w:r>
        <w:t>alli</w:t>
      </w:r>
      <w:proofErr w:type="spellEnd"/>
      <w:r>
        <w:t xml:space="preserve"> (</w:t>
      </w:r>
      <w:r w:rsidR="008026B3">
        <w:t xml:space="preserve">1993) </w:t>
      </w:r>
      <w:proofErr w:type="spellStart"/>
      <w:r>
        <w:t>Understanding</w:t>
      </w:r>
      <w:proofErr w:type="spellEnd"/>
      <w:r>
        <w:t xml:space="preserve"> </w:t>
      </w:r>
      <w:proofErr w:type="spellStart"/>
      <w:r>
        <w:t>and</w:t>
      </w:r>
      <w:proofErr w:type="spellEnd"/>
      <w:r>
        <w:t xml:space="preserve"> </w:t>
      </w:r>
      <w:proofErr w:type="spellStart"/>
      <w:r>
        <w:t>Predicting</w:t>
      </w:r>
      <w:proofErr w:type="spellEnd"/>
      <w:r>
        <w:t xml:space="preserve"> </w:t>
      </w:r>
      <w:proofErr w:type="spellStart"/>
      <w:r>
        <w:t>Organizational</w:t>
      </w:r>
      <w:proofErr w:type="spellEnd"/>
      <w:r>
        <w:t xml:space="preserve"> </w:t>
      </w:r>
      <w:proofErr w:type="spellStart"/>
      <w:r>
        <w:t>Change</w:t>
      </w:r>
      <w:proofErr w:type="spellEnd"/>
      <w:r w:rsidR="008026B3" w:rsidRPr="008026B3">
        <w:t xml:space="preserve"> </w:t>
      </w:r>
      <w:r w:rsidR="008026B3">
        <w:t xml:space="preserve">in Huber, G.P. </w:t>
      </w:r>
      <w:proofErr w:type="spellStart"/>
      <w:r w:rsidR="008026B3">
        <w:t>and</w:t>
      </w:r>
      <w:proofErr w:type="spellEnd"/>
      <w:r w:rsidR="008026B3">
        <w:t xml:space="preserve"> </w:t>
      </w:r>
      <w:proofErr w:type="spellStart"/>
      <w:r w:rsidR="008026B3">
        <w:t>Glick</w:t>
      </w:r>
      <w:proofErr w:type="spellEnd"/>
      <w:r w:rsidR="008026B3">
        <w:t xml:space="preserve">, W.H. (1993) </w:t>
      </w:r>
      <w:proofErr w:type="spellStart"/>
      <w:r w:rsidR="008026B3">
        <w:t>Organizational</w:t>
      </w:r>
      <w:proofErr w:type="spellEnd"/>
      <w:r w:rsidR="008026B3">
        <w:t xml:space="preserve"> </w:t>
      </w:r>
      <w:proofErr w:type="spellStart"/>
      <w:r w:rsidR="008026B3">
        <w:t>Change</w:t>
      </w:r>
      <w:proofErr w:type="spellEnd"/>
      <w:r w:rsidR="008026B3">
        <w:t xml:space="preserve"> </w:t>
      </w:r>
      <w:proofErr w:type="spellStart"/>
      <w:r w:rsidR="008026B3">
        <w:t>and</w:t>
      </w:r>
      <w:proofErr w:type="spellEnd"/>
      <w:r w:rsidR="008026B3">
        <w:t xml:space="preserve"> </w:t>
      </w:r>
      <w:proofErr w:type="spellStart"/>
      <w:r w:rsidR="008026B3">
        <w:t>Redesign</w:t>
      </w:r>
      <w:proofErr w:type="spellEnd"/>
      <w:r w:rsidR="008026B3">
        <w:t xml:space="preserve">, Oxford, Oxford </w:t>
      </w:r>
      <w:proofErr w:type="spellStart"/>
      <w:r w:rsidR="008026B3">
        <w:t>Univerity</w:t>
      </w:r>
      <w:proofErr w:type="spellEnd"/>
      <w:r w:rsidR="008026B3">
        <w:t xml:space="preserve"> Press,</w:t>
      </w:r>
      <w:r>
        <w:t xml:space="preserve"> </w:t>
      </w:r>
      <w:proofErr w:type="spellStart"/>
      <w:r>
        <w:t>pg</w:t>
      </w:r>
      <w:proofErr w:type="spellEnd"/>
      <w:r>
        <w:t xml:space="preserve"> 215-268</w:t>
      </w:r>
    </w:p>
    <w:p w14:paraId="3F92FA93" w14:textId="234E9978" w:rsidR="00E36057" w:rsidRDefault="00E36057" w:rsidP="00C868EF">
      <w:pPr>
        <w:jc w:val="both"/>
      </w:pPr>
      <w:r>
        <w:t xml:space="preserve">Huber, G.P. </w:t>
      </w:r>
      <w:proofErr w:type="spellStart"/>
      <w:r>
        <w:t>and</w:t>
      </w:r>
      <w:proofErr w:type="spellEnd"/>
      <w:r>
        <w:t xml:space="preserve"> </w:t>
      </w:r>
      <w:proofErr w:type="spellStart"/>
      <w:r>
        <w:t>Glick</w:t>
      </w:r>
      <w:proofErr w:type="spellEnd"/>
      <w:r>
        <w:t xml:space="preserve">, W.H. (1993) </w:t>
      </w:r>
      <w:proofErr w:type="spellStart"/>
      <w:r>
        <w:t>Sources</w:t>
      </w:r>
      <w:proofErr w:type="spellEnd"/>
      <w:r>
        <w:t xml:space="preserve"> </w:t>
      </w:r>
      <w:proofErr w:type="spellStart"/>
      <w:r>
        <w:t>and</w:t>
      </w:r>
      <w:proofErr w:type="spellEnd"/>
      <w:r>
        <w:t xml:space="preserve"> </w:t>
      </w:r>
      <w:proofErr w:type="spellStart"/>
      <w:r>
        <w:t>forms</w:t>
      </w:r>
      <w:proofErr w:type="spellEnd"/>
      <w:r>
        <w:t xml:space="preserve"> </w:t>
      </w:r>
      <w:proofErr w:type="spellStart"/>
      <w:r>
        <w:t>of</w:t>
      </w:r>
      <w:proofErr w:type="spellEnd"/>
      <w:r>
        <w:t xml:space="preserve"> </w:t>
      </w:r>
      <w:proofErr w:type="spellStart"/>
      <w:r>
        <w:t>organizational</w:t>
      </w:r>
      <w:proofErr w:type="spellEnd"/>
      <w:r>
        <w:t xml:space="preserve"> </w:t>
      </w:r>
      <w:proofErr w:type="spellStart"/>
      <w:r>
        <w:t>change</w:t>
      </w:r>
      <w:proofErr w:type="spellEnd"/>
      <w:r>
        <w:t xml:space="preserve"> in Huber, G.P. </w:t>
      </w:r>
      <w:proofErr w:type="spellStart"/>
      <w:r>
        <w:t>and</w:t>
      </w:r>
      <w:proofErr w:type="spellEnd"/>
      <w:r>
        <w:t xml:space="preserve"> </w:t>
      </w:r>
      <w:proofErr w:type="spellStart"/>
      <w:r>
        <w:t>Glick</w:t>
      </w:r>
      <w:proofErr w:type="spellEnd"/>
      <w:r>
        <w:t xml:space="preserve">, W.H. (1993) </w:t>
      </w:r>
      <w:proofErr w:type="spellStart"/>
      <w:r>
        <w:t>Organizational</w:t>
      </w:r>
      <w:proofErr w:type="spellEnd"/>
      <w:r>
        <w:t xml:space="preserve"> </w:t>
      </w:r>
      <w:proofErr w:type="spellStart"/>
      <w:r>
        <w:t>Change</w:t>
      </w:r>
      <w:proofErr w:type="spellEnd"/>
      <w:r>
        <w:t xml:space="preserve"> </w:t>
      </w:r>
      <w:proofErr w:type="spellStart"/>
      <w:r>
        <w:t>and</w:t>
      </w:r>
      <w:proofErr w:type="spellEnd"/>
      <w:r>
        <w:t xml:space="preserve"> </w:t>
      </w:r>
      <w:proofErr w:type="spellStart"/>
      <w:r>
        <w:t>Redesign</w:t>
      </w:r>
      <w:proofErr w:type="spellEnd"/>
      <w:r>
        <w:t xml:space="preserve">, Oxford, Oxford </w:t>
      </w:r>
      <w:proofErr w:type="spellStart"/>
      <w:r>
        <w:t>Univerity</w:t>
      </w:r>
      <w:proofErr w:type="spellEnd"/>
      <w:r>
        <w:t xml:space="preserve"> Press, </w:t>
      </w:r>
      <w:proofErr w:type="spellStart"/>
      <w:r>
        <w:t>pg</w:t>
      </w:r>
      <w:proofErr w:type="spellEnd"/>
      <w:r>
        <w:t xml:space="preserve"> 3-18</w:t>
      </w:r>
    </w:p>
    <w:p w14:paraId="4BD377A0" w14:textId="77FC6B58" w:rsidR="00E36057" w:rsidRDefault="00E36057" w:rsidP="00C868EF">
      <w:pPr>
        <w:jc w:val="both"/>
      </w:pPr>
      <w:proofErr w:type="spellStart"/>
      <w:r>
        <w:t>Weick</w:t>
      </w:r>
      <w:proofErr w:type="spellEnd"/>
      <w:r>
        <w:t xml:space="preserve">, K. </w:t>
      </w:r>
      <w:r w:rsidR="008026B3">
        <w:t xml:space="preserve">(1993) </w:t>
      </w:r>
      <w:proofErr w:type="spellStart"/>
      <w:r>
        <w:t>Organizational</w:t>
      </w:r>
      <w:proofErr w:type="spellEnd"/>
      <w:r>
        <w:t xml:space="preserve"> </w:t>
      </w:r>
      <w:proofErr w:type="spellStart"/>
      <w:r>
        <w:t>Redesign</w:t>
      </w:r>
      <w:proofErr w:type="spellEnd"/>
      <w:r>
        <w:t xml:space="preserve"> as </w:t>
      </w:r>
      <w:proofErr w:type="spellStart"/>
      <w:r>
        <w:t>Improvisation</w:t>
      </w:r>
      <w:proofErr w:type="spellEnd"/>
      <w:r>
        <w:t xml:space="preserve"> </w:t>
      </w:r>
      <w:r w:rsidR="008026B3">
        <w:t xml:space="preserve">in Huber, G.P. </w:t>
      </w:r>
      <w:proofErr w:type="spellStart"/>
      <w:r w:rsidR="008026B3">
        <w:t>and</w:t>
      </w:r>
      <w:proofErr w:type="spellEnd"/>
      <w:r w:rsidR="008026B3">
        <w:t xml:space="preserve"> </w:t>
      </w:r>
      <w:proofErr w:type="spellStart"/>
      <w:r w:rsidR="008026B3">
        <w:t>Glick</w:t>
      </w:r>
      <w:proofErr w:type="spellEnd"/>
      <w:r w:rsidR="008026B3">
        <w:t xml:space="preserve">, W.H. (1993) </w:t>
      </w:r>
      <w:proofErr w:type="spellStart"/>
      <w:r w:rsidR="008026B3">
        <w:t>Organizational</w:t>
      </w:r>
      <w:proofErr w:type="spellEnd"/>
      <w:r w:rsidR="008026B3">
        <w:t xml:space="preserve"> </w:t>
      </w:r>
      <w:proofErr w:type="spellStart"/>
      <w:r w:rsidR="008026B3">
        <w:t>Change</w:t>
      </w:r>
      <w:proofErr w:type="spellEnd"/>
      <w:r w:rsidR="008026B3">
        <w:t xml:space="preserve"> </w:t>
      </w:r>
      <w:proofErr w:type="spellStart"/>
      <w:r w:rsidR="008026B3">
        <w:t>and</w:t>
      </w:r>
      <w:proofErr w:type="spellEnd"/>
      <w:r w:rsidR="008026B3">
        <w:t xml:space="preserve"> </w:t>
      </w:r>
      <w:proofErr w:type="spellStart"/>
      <w:r w:rsidR="008026B3">
        <w:t>Redesign</w:t>
      </w:r>
      <w:proofErr w:type="spellEnd"/>
      <w:r w:rsidR="008026B3">
        <w:t xml:space="preserve">, Oxford, Oxford </w:t>
      </w:r>
      <w:proofErr w:type="spellStart"/>
      <w:r w:rsidR="008026B3">
        <w:t>Univerity</w:t>
      </w:r>
      <w:proofErr w:type="spellEnd"/>
      <w:r w:rsidR="008026B3">
        <w:t xml:space="preserve"> </w:t>
      </w:r>
      <w:proofErr w:type="spellStart"/>
      <w:r w:rsidR="008026B3">
        <w:t>Press,</w:t>
      </w:r>
      <w:r>
        <w:t>Pg</w:t>
      </w:r>
      <w:proofErr w:type="spellEnd"/>
      <w:r>
        <w:t xml:space="preserve"> 346-383</w:t>
      </w:r>
    </w:p>
    <w:p w14:paraId="52A399DB" w14:textId="45F48417" w:rsidR="00FA5BC4" w:rsidRDefault="00E36057" w:rsidP="00D9106B">
      <w:pPr>
        <w:jc w:val="both"/>
      </w:pPr>
      <w:proofErr w:type="spellStart"/>
      <w:r>
        <w:t>Pettigrew</w:t>
      </w:r>
      <w:proofErr w:type="spellEnd"/>
      <w:r>
        <w:t xml:space="preserve">, A. (2003) </w:t>
      </w:r>
      <w:proofErr w:type="spellStart"/>
      <w:r>
        <w:t>Innovative</w:t>
      </w:r>
      <w:proofErr w:type="spellEnd"/>
      <w:r>
        <w:t xml:space="preserve"> </w:t>
      </w:r>
      <w:proofErr w:type="spellStart"/>
      <w:r>
        <w:t>Forms</w:t>
      </w:r>
      <w:proofErr w:type="spellEnd"/>
      <w:r>
        <w:t xml:space="preserve"> </w:t>
      </w:r>
      <w:proofErr w:type="spellStart"/>
      <w:r>
        <w:t>of</w:t>
      </w:r>
      <w:proofErr w:type="spellEnd"/>
      <w:r>
        <w:t xml:space="preserve"> </w:t>
      </w:r>
      <w:proofErr w:type="spellStart"/>
      <w:r>
        <w:t>Organizing</w:t>
      </w:r>
      <w:proofErr w:type="spellEnd"/>
      <w:r>
        <w:t xml:space="preserve">: </w:t>
      </w:r>
      <w:proofErr w:type="spellStart"/>
      <w:r>
        <w:t>Progress</w:t>
      </w:r>
      <w:proofErr w:type="spellEnd"/>
      <w:r>
        <w:t xml:space="preserve">, Performance </w:t>
      </w:r>
      <w:proofErr w:type="spellStart"/>
      <w:r>
        <w:t>and</w:t>
      </w:r>
      <w:proofErr w:type="spellEnd"/>
      <w:r>
        <w:t xml:space="preserve"> </w:t>
      </w:r>
      <w:proofErr w:type="spellStart"/>
      <w:r>
        <w:t>Process</w:t>
      </w:r>
      <w:proofErr w:type="spellEnd"/>
      <w:r>
        <w:t xml:space="preserve"> in </w:t>
      </w:r>
      <w:proofErr w:type="spellStart"/>
      <w:r>
        <w:t>Pettigrew</w:t>
      </w:r>
      <w:proofErr w:type="spellEnd"/>
      <w:r>
        <w:t>, A. et ali (2003)</w:t>
      </w:r>
      <w:proofErr w:type="spellStart"/>
      <w:r>
        <w:t>Innovating</w:t>
      </w:r>
      <w:proofErr w:type="spellEnd"/>
      <w:r>
        <w:t xml:space="preserve"> </w:t>
      </w:r>
      <w:proofErr w:type="spellStart"/>
      <w:r>
        <w:t>forms</w:t>
      </w:r>
      <w:proofErr w:type="spellEnd"/>
      <w:r>
        <w:t xml:space="preserve"> </w:t>
      </w:r>
      <w:proofErr w:type="spellStart"/>
      <w:r>
        <w:t>of</w:t>
      </w:r>
      <w:proofErr w:type="spellEnd"/>
      <w:r>
        <w:t xml:space="preserve"> </w:t>
      </w:r>
      <w:proofErr w:type="spellStart"/>
      <w:r>
        <w:t>organizing</w:t>
      </w:r>
      <w:proofErr w:type="spellEnd"/>
      <w:r>
        <w:t xml:space="preserve">, London, </w:t>
      </w:r>
      <w:proofErr w:type="spellStart"/>
      <w:r>
        <w:t>Sage</w:t>
      </w:r>
      <w:proofErr w:type="spellEnd"/>
      <w:r>
        <w:t xml:space="preserve">,  </w:t>
      </w:r>
      <w:proofErr w:type="spellStart"/>
      <w:r>
        <w:t>Pg</w:t>
      </w:r>
      <w:proofErr w:type="spellEnd"/>
      <w:r>
        <w:t xml:space="preserve"> 331-350</w:t>
      </w:r>
    </w:p>
    <w:p w14:paraId="3BDC2192" w14:textId="77777777" w:rsidR="00EC5B53" w:rsidRPr="00BA2BEC" w:rsidRDefault="00EC5B53" w:rsidP="00D9106B">
      <w:pPr>
        <w:jc w:val="both"/>
        <w:rPr>
          <w:b/>
        </w:rPr>
      </w:pPr>
      <w:r w:rsidRPr="00BA2BEC">
        <w:rPr>
          <w:b/>
        </w:rPr>
        <w:t>Perguntas</w:t>
      </w:r>
    </w:p>
    <w:p w14:paraId="23AB06C2" w14:textId="4E0FD734" w:rsidR="006A2905" w:rsidRDefault="006A2905" w:rsidP="006A2905">
      <w:pPr>
        <w:jc w:val="both"/>
      </w:pPr>
      <w:r>
        <w:t>1Quais são os principais obstáculos à discussão sobre modelagem organizacional no contexto dos esforços de reforma da APF?</w:t>
      </w:r>
    </w:p>
    <w:p w14:paraId="0700BD20" w14:textId="507C3268" w:rsidR="00EC5B53" w:rsidRDefault="007A4BE8" w:rsidP="00D9106B">
      <w:pPr>
        <w:jc w:val="both"/>
      </w:pPr>
      <w:r>
        <w:t xml:space="preserve">2 A quantidade de modelos organizacionais à disposição dos dirigentes mostra que a problemática organizacional é uma falsa questão no debate sobre a reforma do Estado. </w:t>
      </w:r>
      <w:proofErr w:type="spellStart"/>
      <w:r>
        <w:t>Vocë</w:t>
      </w:r>
      <w:proofErr w:type="spellEnd"/>
      <w:r>
        <w:t xml:space="preserve"> concorda? Por que sim? Por que não?</w:t>
      </w:r>
    </w:p>
    <w:p w14:paraId="42643B5C" w14:textId="77777777" w:rsidR="00EC5B53" w:rsidRPr="00BA2BEC" w:rsidRDefault="00EC5B53" w:rsidP="00D9106B">
      <w:pPr>
        <w:jc w:val="both"/>
        <w:rPr>
          <w:b/>
        </w:rPr>
      </w:pPr>
      <w:r w:rsidRPr="00BA2BEC">
        <w:rPr>
          <w:b/>
        </w:rPr>
        <w:t>Material Adicional</w:t>
      </w:r>
    </w:p>
    <w:p w14:paraId="3C758E32" w14:textId="75D56555" w:rsidR="00063E77" w:rsidRDefault="00713371" w:rsidP="00D9106B">
      <w:pPr>
        <w:jc w:val="both"/>
      </w:pPr>
      <w:r>
        <w:t>MPO</w:t>
      </w:r>
      <w:r w:rsidR="00063E77">
        <w:t xml:space="preserve">G (2009) Ante Projeto de Lei Orgânica da </w:t>
      </w:r>
      <w:r>
        <w:t>APF, Brasília, MPO</w:t>
      </w:r>
      <w:r w:rsidR="00063E77">
        <w:t>G</w:t>
      </w:r>
    </w:p>
    <w:p w14:paraId="1291BD04" w14:textId="330F1881" w:rsidR="00063E77" w:rsidRDefault="00063E77" w:rsidP="00D9106B">
      <w:pPr>
        <w:jc w:val="both"/>
      </w:pPr>
      <w:r>
        <w:t>MARE (1996) Organizações Sociais, Brasília, MARE</w:t>
      </w:r>
    </w:p>
    <w:p w14:paraId="3A0EC145" w14:textId="2C703D2C" w:rsidR="00EC5B53" w:rsidRDefault="00063E77" w:rsidP="00D9106B">
      <w:pPr>
        <w:jc w:val="both"/>
      </w:pPr>
      <w:r>
        <w:t>MARE (1996) Agências Executivas, Brasília, MARE</w:t>
      </w:r>
    </w:p>
    <w:p w14:paraId="0A298931" w14:textId="08976B7D" w:rsidR="00EC5B53" w:rsidRPr="00C27663" w:rsidRDefault="00940C4A" w:rsidP="00BA2BEC">
      <w:pPr>
        <w:jc w:val="center"/>
        <w:rPr>
          <w:b/>
          <w:u w:val="single"/>
        </w:rPr>
      </w:pPr>
      <w:r>
        <w:rPr>
          <w:b/>
          <w:u w:val="single"/>
        </w:rPr>
        <w:t>Aula 7</w:t>
      </w:r>
      <w:r w:rsidR="00E56DA9" w:rsidRPr="00C27663">
        <w:rPr>
          <w:b/>
          <w:u w:val="single"/>
        </w:rPr>
        <w:t xml:space="preserve"> Gestão de Desempenho</w:t>
      </w:r>
    </w:p>
    <w:p w14:paraId="7680D837" w14:textId="77777777" w:rsidR="00EC5B53" w:rsidRDefault="00EC5B53" w:rsidP="00D9106B">
      <w:pPr>
        <w:jc w:val="both"/>
      </w:pPr>
    </w:p>
    <w:p w14:paraId="55FA578B" w14:textId="60619E38" w:rsidR="003A3DC1" w:rsidRPr="00BA2BEC" w:rsidRDefault="00EC5B53" w:rsidP="00D9106B">
      <w:pPr>
        <w:jc w:val="both"/>
        <w:rPr>
          <w:b/>
        </w:rPr>
      </w:pPr>
      <w:r w:rsidRPr="00BA2BEC">
        <w:rPr>
          <w:b/>
        </w:rPr>
        <w:t>Objetivo</w:t>
      </w:r>
    </w:p>
    <w:p w14:paraId="7FFD4356" w14:textId="4D39696F" w:rsidR="003A3DC1" w:rsidRDefault="003A3DC1" w:rsidP="00D9106B">
      <w:pPr>
        <w:jc w:val="both"/>
      </w:pPr>
      <w:r>
        <w:t xml:space="preserve">A orientação para resultados ocupou o centro da retórica dos esforços para a introdução da nova gestão pública no Brasil, embora este debate tenha se circunscrito a momentos do Governo FHC e a algumas experiências estaduais – com a de MG sendo a mais famosa. </w:t>
      </w:r>
      <w:r w:rsidR="00521994">
        <w:t xml:space="preserve">Não há, no entanto, no Governo Central, nenhuma preocupação com a internalização de rotinas e de mecanismos que favoreçam a institucionalização dos processos de busca sistemática por maior eficiência pela </w:t>
      </w:r>
      <w:r w:rsidR="003200F6">
        <w:t>administração. O debate no Brasil teve seu auge no final dos anos noventa através de duas variantes: a organizacional no contexto das reformas propostas por Bresser Pereira e a programática</w:t>
      </w:r>
      <w:r w:rsidR="00F84219">
        <w:t xml:space="preserve"> no âmbito do PPA Avança Brasil e desde então não teve sequência no plano federal. É questão de tempo sua retomada uma vez que na crise a questão torna-se imperativa.</w:t>
      </w:r>
    </w:p>
    <w:p w14:paraId="6BDD5807" w14:textId="77777777" w:rsidR="00EC5B53" w:rsidRDefault="00EC5B53" w:rsidP="00D9106B">
      <w:pPr>
        <w:jc w:val="both"/>
      </w:pPr>
    </w:p>
    <w:p w14:paraId="2586FA7B" w14:textId="77777777" w:rsidR="00EC5B53" w:rsidRPr="00BA2BEC" w:rsidRDefault="00EC5B53" w:rsidP="00D9106B">
      <w:pPr>
        <w:jc w:val="both"/>
        <w:rPr>
          <w:b/>
        </w:rPr>
      </w:pPr>
      <w:r w:rsidRPr="00BA2BEC">
        <w:rPr>
          <w:b/>
        </w:rPr>
        <w:t>Bibliografia Básica</w:t>
      </w:r>
    </w:p>
    <w:p w14:paraId="77A87EF3" w14:textId="77777777" w:rsidR="00C37622" w:rsidRDefault="00C37622" w:rsidP="007A006B">
      <w:pPr>
        <w:jc w:val="both"/>
      </w:pPr>
    </w:p>
    <w:p w14:paraId="34346302" w14:textId="161B1ECD" w:rsidR="007A006B" w:rsidRDefault="007A006B" w:rsidP="00D9106B">
      <w:pPr>
        <w:jc w:val="both"/>
      </w:pPr>
      <w:proofErr w:type="spellStart"/>
      <w:r>
        <w:t>Trosa</w:t>
      </w:r>
      <w:proofErr w:type="spellEnd"/>
      <w:r>
        <w:t xml:space="preserve">, S. (2001) Gestão Pública por resultados, Brasília, ENAP/REVAN </w:t>
      </w:r>
      <w:proofErr w:type="spellStart"/>
      <w:r>
        <w:t>pg</w:t>
      </w:r>
      <w:proofErr w:type="spellEnd"/>
      <w:r>
        <w:t xml:space="preserve"> 37-86</w:t>
      </w:r>
    </w:p>
    <w:p w14:paraId="1047302C" w14:textId="6B0A147F" w:rsidR="00D55BB6" w:rsidRDefault="00D55BB6" w:rsidP="00D9106B">
      <w:pPr>
        <w:jc w:val="both"/>
      </w:pPr>
      <w:proofErr w:type="spellStart"/>
      <w:r>
        <w:t>Margetts</w:t>
      </w:r>
      <w:proofErr w:type="spellEnd"/>
      <w:r>
        <w:t xml:space="preserve">, H. (1997) The </w:t>
      </w:r>
      <w:proofErr w:type="spellStart"/>
      <w:r>
        <w:t>National</w:t>
      </w:r>
      <w:proofErr w:type="spellEnd"/>
      <w:r>
        <w:t xml:space="preserve"> Performance </w:t>
      </w:r>
      <w:proofErr w:type="spellStart"/>
      <w:r>
        <w:t>Review</w:t>
      </w:r>
      <w:proofErr w:type="spellEnd"/>
      <w:r>
        <w:t xml:space="preserve">: A New </w:t>
      </w:r>
      <w:proofErr w:type="spellStart"/>
      <w:r>
        <w:t>Humanistic</w:t>
      </w:r>
      <w:proofErr w:type="spellEnd"/>
      <w:r>
        <w:t xml:space="preserve"> </w:t>
      </w:r>
      <w:proofErr w:type="spellStart"/>
      <w:r>
        <w:t>Public</w:t>
      </w:r>
      <w:proofErr w:type="spellEnd"/>
      <w:r>
        <w:t xml:space="preserve"> Management? In </w:t>
      </w:r>
      <w:proofErr w:type="spellStart"/>
      <w:r>
        <w:t>Massey</w:t>
      </w:r>
      <w:proofErr w:type="spellEnd"/>
      <w:r>
        <w:t>, A. (</w:t>
      </w:r>
      <w:proofErr w:type="spellStart"/>
      <w:r>
        <w:t>ed</w:t>
      </w:r>
      <w:proofErr w:type="spellEnd"/>
      <w:r>
        <w:t xml:space="preserve">)  </w:t>
      </w:r>
      <w:proofErr w:type="spellStart"/>
      <w:r>
        <w:t>Globalization</w:t>
      </w:r>
      <w:proofErr w:type="spellEnd"/>
      <w:r>
        <w:t xml:space="preserve"> </w:t>
      </w:r>
      <w:proofErr w:type="spellStart"/>
      <w:r>
        <w:t>and</w:t>
      </w:r>
      <w:proofErr w:type="spellEnd"/>
      <w:r>
        <w:t xml:space="preserve"> </w:t>
      </w:r>
      <w:proofErr w:type="spellStart"/>
      <w:r>
        <w:t>Marketization</w:t>
      </w:r>
      <w:proofErr w:type="spellEnd"/>
      <w:r>
        <w:t xml:space="preserve"> </w:t>
      </w:r>
      <w:proofErr w:type="spellStart"/>
      <w:r>
        <w:t>of</w:t>
      </w:r>
      <w:proofErr w:type="spellEnd"/>
      <w:r>
        <w:t xml:space="preserve"> </w:t>
      </w:r>
      <w:proofErr w:type="spellStart"/>
      <w:r>
        <w:t>Govenrment</w:t>
      </w:r>
      <w:proofErr w:type="spellEnd"/>
      <w:r>
        <w:t xml:space="preserve"> Services, London, </w:t>
      </w:r>
      <w:proofErr w:type="spellStart"/>
      <w:r>
        <w:t>MacMillan</w:t>
      </w:r>
      <w:proofErr w:type="spellEnd"/>
      <w:r>
        <w:t xml:space="preserve"> </w:t>
      </w:r>
      <w:proofErr w:type="spellStart"/>
      <w:r>
        <w:t>Pg</w:t>
      </w:r>
      <w:proofErr w:type="spellEnd"/>
      <w:r>
        <w:t xml:space="preserve"> 47-70</w:t>
      </w:r>
    </w:p>
    <w:p w14:paraId="19A11092" w14:textId="04D80E33" w:rsidR="00D55BB6" w:rsidRDefault="00D55BB6" w:rsidP="00D9106B">
      <w:pPr>
        <w:jc w:val="both"/>
      </w:pPr>
      <w:r>
        <w:t xml:space="preserve">Jordan, G. (1997) </w:t>
      </w:r>
      <w:proofErr w:type="spellStart"/>
      <w:r>
        <w:t>Recycling</w:t>
      </w:r>
      <w:proofErr w:type="spellEnd"/>
      <w:r>
        <w:t xml:space="preserve"> </w:t>
      </w:r>
      <w:proofErr w:type="spellStart"/>
      <w:r>
        <w:t>or</w:t>
      </w:r>
      <w:proofErr w:type="spellEnd"/>
      <w:r>
        <w:t xml:space="preserve"> </w:t>
      </w:r>
      <w:proofErr w:type="spellStart"/>
      <w:r>
        <w:t>Reinventing</w:t>
      </w:r>
      <w:proofErr w:type="spellEnd"/>
      <w:r>
        <w:t xml:space="preserve">? The </w:t>
      </w:r>
      <w:proofErr w:type="spellStart"/>
      <w:r>
        <w:t>search</w:t>
      </w:r>
      <w:proofErr w:type="spellEnd"/>
      <w:r>
        <w:t xml:space="preserve"> for </w:t>
      </w:r>
      <w:proofErr w:type="spellStart"/>
      <w:r>
        <w:t>Governmental</w:t>
      </w:r>
      <w:proofErr w:type="spellEnd"/>
      <w:r>
        <w:t xml:space="preserve"> </w:t>
      </w:r>
      <w:proofErr w:type="spellStart"/>
      <w:r>
        <w:t>Efficiency</w:t>
      </w:r>
      <w:proofErr w:type="spellEnd"/>
      <w:r>
        <w:t xml:space="preserve"> In </w:t>
      </w:r>
      <w:proofErr w:type="spellStart"/>
      <w:r>
        <w:t>Massey</w:t>
      </w:r>
      <w:proofErr w:type="spellEnd"/>
      <w:r>
        <w:t>, A. (</w:t>
      </w:r>
      <w:proofErr w:type="spellStart"/>
      <w:r>
        <w:t>ed</w:t>
      </w:r>
      <w:proofErr w:type="spellEnd"/>
      <w:r>
        <w:t xml:space="preserve">)  </w:t>
      </w:r>
      <w:proofErr w:type="spellStart"/>
      <w:r>
        <w:t>Globalization</w:t>
      </w:r>
      <w:proofErr w:type="spellEnd"/>
      <w:r>
        <w:t xml:space="preserve"> </w:t>
      </w:r>
      <w:proofErr w:type="spellStart"/>
      <w:r>
        <w:t>and</w:t>
      </w:r>
      <w:proofErr w:type="spellEnd"/>
      <w:r>
        <w:t xml:space="preserve"> </w:t>
      </w:r>
      <w:proofErr w:type="spellStart"/>
      <w:r>
        <w:t>Marketization</w:t>
      </w:r>
      <w:proofErr w:type="spellEnd"/>
      <w:r>
        <w:t xml:space="preserve"> </w:t>
      </w:r>
      <w:proofErr w:type="spellStart"/>
      <w:r>
        <w:t>of</w:t>
      </w:r>
      <w:proofErr w:type="spellEnd"/>
      <w:r>
        <w:t xml:space="preserve"> </w:t>
      </w:r>
      <w:proofErr w:type="spellStart"/>
      <w:r>
        <w:t>Govenrment</w:t>
      </w:r>
      <w:proofErr w:type="spellEnd"/>
      <w:r>
        <w:t xml:space="preserve"> Services, London, </w:t>
      </w:r>
      <w:proofErr w:type="spellStart"/>
      <w:r>
        <w:t>MacMillan</w:t>
      </w:r>
      <w:proofErr w:type="spellEnd"/>
      <w:r>
        <w:t xml:space="preserve"> </w:t>
      </w:r>
      <w:proofErr w:type="spellStart"/>
      <w:r>
        <w:t>Pg</w:t>
      </w:r>
      <w:proofErr w:type="spellEnd"/>
      <w:r>
        <w:t xml:space="preserve"> 125-127</w:t>
      </w:r>
    </w:p>
    <w:p w14:paraId="7B2EEB87" w14:textId="2DDDC27E" w:rsidR="00C868EF" w:rsidRDefault="00C868EF" w:rsidP="00D9106B">
      <w:pPr>
        <w:jc w:val="both"/>
      </w:pPr>
      <w:proofErr w:type="spellStart"/>
      <w:r>
        <w:t>Mulgan</w:t>
      </w:r>
      <w:proofErr w:type="spellEnd"/>
      <w:r>
        <w:t xml:space="preserve">, G. (2011) </w:t>
      </w:r>
      <w:proofErr w:type="spellStart"/>
      <w:r>
        <w:t>Effective</w:t>
      </w:r>
      <w:proofErr w:type="spellEnd"/>
      <w:r>
        <w:t xml:space="preserve"> </w:t>
      </w:r>
      <w:proofErr w:type="spellStart"/>
      <w:r>
        <w:t>Supply</w:t>
      </w:r>
      <w:proofErr w:type="spellEnd"/>
      <w:r>
        <w:t xml:space="preserve"> </w:t>
      </w:r>
      <w:proofErr w:type="spellStart"/>
      <w:r>
        <w:t>and</w:t>
      </w:r>
      <w:proofErr w:type="spellEnd"/>
      <w:r>
        <w:t xml:space="preserve"> </w:t>
      </w:r>
      <w:proofErr w:type="spellStart"/>
      <w:r>
        <w:t>Demand</w:t>
      </w:r>
      <w:proofErr w:type="spellEnd"/>
      <w:r>
        <w:t xml:space="preserve"> </w:t>
      </w:r>
      <w:proofErr w:type="spellStart"/>
      <w:r>
        <w:t>and</w:t>
      </w:r>
      <w:proofErr w:type="spellEnd"/>
      <w:r>
        <w:t xml:space="preserve"> </w:t>
      </w:r>
      <w:proofErr w:type="spellStart"/>
      <w:r>
        <w:t>the</w:t>
      </w:r>
      <w:proofErr w:type="spellEnd"/>
      <w:r>
        <w:t xml:space="preserve"> </w:t>
      </w:r>
      <w:proofErr w:type="spellStart"/>
      <w:r>
        <w:t>Measurement</w:t>
      </w:r>
      <w:proofErr w:type="spellEnd"/>
      <w:r>
        <w:t xml:space="preserve"> </w:t>
      </w:r>
      <w:proofErr w:type="spellStart"/>
      <w:r>
        <w:t>of</w:t>
      </w:r>
      <w:proofErr w:type="spellEnd"/>
      <w:r>
        <w:t xml:space="preserve"> Social </w:t>
      </w:r>
      <w:proofErr w:type="spellStart"/>
      <w:r>
        <w:t>and</w:t>
      </w:r>
      <w:proofErr w:type="spellEnd"/>
      <w:r>
        <w:t xml:space="preserve"> </w:t>
      </w:r>
      <w:proofErr w:type="spellStart"/>
      <w:r>
        <w:t>Public</w:t>
      </w:r>
      <w:proofErr w:type="spellEnd"/>
      <w:r>
        <w:t xml:space="preserve"> </w:t>
      </w:r>
      <w:proofErr w:type="spellStart"/>
      <w:r>
        <w:t>Value</w:t>
      </w:r>
      <w:proofErr w:type="spellEnd"/>
      <w:r>
        <w:t xml:space="preserve"> in </w:t>
      </w:r>
      <w:proofErr w:type="spellStart"/>
      <w:r>
        <w:t>Benington</w:t>
      </w:r>
      <w:proofErr w:type="spellEnd"/>
      <w:r>
        <w:t xml:space="preserve">, J. </w:t>
      </w:r>
      <w:proofErr w:type="spellStart"/>
      <w:r>
        <w:t>And</w:t>
      </w:r>
      <w:proofErr w:type="spellEnd"/>
      <w:r>
        <w:t xml:space="preserve"> Moore, M. (2011) </w:t>
      </w:r>
      <w:proofErr w:type="spellStart"/>
      <w:r>
        <w:t>Public</w:t>
      </w:r>
      <w:proofErr w:type="spellEnd"/>
      <w:r>
        <w:t xml:space="preserve"> </w:t>
      </w:r>
      <w:proofErr w:type="spellStart"/>
      <w:r>
        <w:t>Value</w:t>
      </w:r>
      <w:proofErr w:type="spellEnd"/>
      <w:r>
        <w:t xml:space="preserve">, </w:t>
      </w:r>
      <w:proofErr w:type="spellStart"/>
      <w:r>
        <w:t>Theory</w:t>
      </w:r>
      <w:proofErr w:type="spellEnd"/>
      <w:r>
        <w:t xml:space="preserve"> &amp; </w:t>
      </w:r>
      <w:proofErr w:type="spellStart"/>
      <w:r>
        <w:t>Practice</w:t>
      </w:r>
      <w:proofErr w:type="spellEnd"/>
      <w:r>
        <w:t xml:space="preserve">, , NY, </w:t>
      </w:r>
      <w:proofErr w:type="spellStart"/>
      <w:r>
        <w:t>Palgrave</w:t>
      </w:r>
      <w:proofErr w:type="spellEnd"/>
      <w:r>
        <w:t xml:space="preserve"> </w:t>
      </w:r>
      <w:proofErr w:type="spellStart"/>
      <w:r>
        <w:t>MacMillan</w:t>
      </w:r>
      <w:proofErr w:type="spellEnd"/>
      <w:r>
        <w:t xml:space="preserve"> pg212-224</w:t>
      </w:r>
    </w:p>
    <w:p w14:paraId="5A956D94" w14:textId="77777777" w:rsidR="00C868EF" w:rsidRDefault="00C868EF" w:rsidP="00D9106B">
      <w:pPr>
        <w:jc w:val="both"/>
      </w:pPr>
    </w:p>
    <w:p w14:paraId="2F78CA3A" w14:textId="77777777" w:rsidR="00E36057" w:rsidRPr="00BA2BEC" w:rsidRDefault="00E36057" w:rsidP="00E36057">
      <w:pPr>
        <w:jc w:val="both"/>
        <w:rPr>
          <w:b/>
        </w:rPr>
      </w:pPr>
      <w:r w:rsidRPr="00BA2BEC">
        <w:rPr>
          <w:b/>
        </w:rPr>
        <w:t>Bibliografia Complementar</w:t>
      </w:r>
    </w:p>
    <w:p w14:paraId="1FE2C00B" w14:textId="77777777" w:rsidR="00C37622" w:rsidRDefault="00C37622" w:rsidP="00C37622">
      <w:pPr>
        <w:jc w:val="both"/>
      </w:pPr>
      <w:r>
        <w:t xml:space="preserve">Jordan, G. (1997) </w:t>
      </w:r>
      <w:proofErr w:type="spellStart"/>
      <w:r>
        <w:t>Recycling</w:t>
      </w:r>
      <w:proofErr w:type="spellEnd"/>
      <w:r>
        <w:t xml:space="preserve"> </w:t>
      </w:r>
      <w:proofErr w:type="spellStart"/>
      <w:r>
        <w:t>or</w:t>
      </w:r>
      <w:proofErr w:type="spellEnd"/>
      <w:r>
        <w:t xml:space="preserve"> </w:t>
      </w:r>
      <w:proofErr w:type="spellStart"/>
      <w:r>
        <w:t>Reinventing</w:t>
      </w:r>
      <w:proofErr w:type="spellEnd"/>
      <w:r>
        <w:t xml:space="preserve">? The </w:t>
      </w:r>
      <w:proofErr w:type="spellStart"/>
      <w:r>
        <w:t>search</w:t>
      </w:r>
      <w:proofErr w:type="spellEnd"/>
      <w:r>
        <w:t xml:space="preserve"> for </w:t>
      </w:r>
      <w:proofErr w:type="spellStart"/>
      <w:r>
        <w:t>Governmental</w:t>
      </w:r>
      <w:proofErr w:type="spellEnd"/>
      <w:r>
        <w:t xml:space="preserve"> </w:t>
      </w:r>
      <w:proofErr w:type="spellStart"/>
      <w:r>
        <w:t>Efficiency</w:t>
      </w:r>
      <w:proofErr w:type="spellEnd"/>
      <w:r>
        <w:t xml:space="preserve"> In </w:t>
      </w:r>
      <w:proofErr w:type="spellStart"/>
      <w:r>
        <w:t>Massey</w:t>
      </w:r>
      <w:proofErr w:type="spellEnd"/>
      <w:r>
        <w:t>, A. (</w:t>
      </w:r>
      <w:proofErr w:type="spellStart"/>
      <w:r>
        <w:t>ed</w:t>
      </w:r>
      <w:proofErr w:type="spellEnd"/>
      <w:r>
        <w:t xml:space="preserve">)  </w:t>
      </w:r>
      <w:proofErr w:type="spellStart"/>
      <w:r>
        <w:t>Globalization</w:t>
      </w:r>
      <w:proofErr w:type="spellEnd"/>
      <w:r>
        <w:t xml:space="preserve"> </w:t>
      </w:r>
      <w:proofErr w:type="spellStart"/>
      <w:r>
        <w:t>and</w:t>
      </w:r>
      <w:proofErr w:type="spellEnd"/>
      <w:r>
        <w:t xml:space="preserve"> </w:t>
      </w:r>
      <w:proofErr w:type="spellStart"/>
      <w:r>
        <w:t>Marketization</w:t>
      </w:r>
      <w:proofErr w:type="spellEnd"/>
      <w:r>
        <w:t xml:space="preserve"> </w:t>
      </w:r>
      <w:proofErr w:type="spellStart"/>
      <w:r>
        <w:t>of</w:t>
      </w:r>
      <w:proofErr w:type="spellEnd"/>
      <w:r>
        <w:t xml:space="preserve"> </w:t>
      </w:r>
      <w:proofErr w:type="spellStart"/>
      <w:r>
        <w:t>Govenrment</w:t>
      </w:r>
      <w:proofErr w:type="spellEnd"/>
      <w:r>
        <w:t xml:space="preserve"> Services, London, </w:t>
      </w:r>
      <w:proofErr w:type="spellStart"/>
      <w:r>
        <w:t>MacMillan</w:t>
      </w:r>
      <w:proofErr w:type="spellEnd"/>
      <w:r>
        <w:t xml:space="preserve"> </w:t>
      </w:r>
      <w:proofErr w:type="spellStart"/>
      <w:r>
        <w:t>Pg</w:t>
      </w:r>
      <w:proofErr w:type="spellEnd"/>
      <w:r>
        <w:t xml:space="preserve"> 125-127</w:t>
      </w:r>
    </w:p>
    <w:p w14:paraId="58EE253C" w14:textId="77777777" w:rsidR="00C37622" w:rsidRDefault="00C37622" w:rsidP="00C37622">
      <w:pPr>
        <w:jc w:val="both"/>
      </w:pPr>
      <w:proofErr w:type="spellStart"/>
      <w:r>
        <w:t>Mulgan</w:t>
      </w:r>
      <w:proofErr w:type="spellEnd"/>
      <w:r>
        <w:t xml:space="preserve">, G. (2011) </w:t>
      </w:r>
      <w:proofErr w:type="spellStart"/>
      <w:r>
        <w:t>Effective</w:t>
      </w:r>
      <w:proofErr w:type="spellEnd"/>
      <w:r>
        <w:t xml:space="preserve"> </w:t>
      </w:r>
      <w:proofErr w:type="spellStart"/>
      <w:r>
        <w:t>Supply</w:t>
      </w:r>
      <w:proofErr w:type="spellEnd"/>
      <w:r>
        <w:t xml:space="preserve"> </w:t>
      </w:r>
      <w:proofErr w:type="spellStart"/>
      <w:r>
        <w:t>and</w:t>
      </w:r>
      <w:proofErr w:type="spellEnd"/>
      <w:r>
        <w:t xml:space="preserve"> </w:t>
      </w:r>
      <w:proofErr w:type="spellStart"/>
      <w:r>
        <w:t>Demand</w:t>
      </w:r>
      <w:proofErr w:type="spellEnd"/>
      <w:r>
        <w:t xml:space="preserve"> </w:t>
      </w:r>
      <w:proofErr w:type="spellStart"/>
      <w:r>
        <w:t>and</w:t>
      </w:r>
      <w:proofErr w:type="spellEnd"/>
      <w:r>
        <w:t xml:space="preserve"> </w:t>
      </w:r>
      <w:proofErr w:type="spellStart"/>
      <w:r>
        <w:t>the</w:t>
      </w:r>
      <w:proofErr w:type="spellEnd"/>
      <w:r>
        <w:t xml:space="preserve"> </w:t>
      </w:r>
      <w:proofErr w:type="spellStart"/>
      <w:r>
        <w:t>Measurement</w:t>
      </w:r>
      <w:proofErr w:type="spellEnd"/>
      <w:r>
        <w:t xml:space="preserve"> </w:t>
      </w:r>
      <w:proofErr w:type="spellStart"/>
      <w:r>
        <w:t>of</w:t>
      </w:r>
      <w:proofErr w:type="spellEnd"/>
      <w:r>
        <w:t xml:space="preserve"> Social </w:t>
      </w:r>
      <w:proofErr w:type="spellStart"/>
      <w:r>
        <w:t>and</w:t>
      </w:r>
      <w:proofErr w:type="spellEnd"/>
      <w:r>
        <w:t xml:space="preserve"> </w:t>
      </w:r>
      <w:proofErr w:type="spellStart"/>
      <w:r>
        <w:t>Public</w:t>
      </w:r>
      <w:proofErr w:type="spellEnd"/>
      <w:r>
        <w:t xml:space="preserve"> </w:t>
      </w:r>
      <w:proofErr w:type="spellStart"/>
      <w:r>
        <w:t>Value</w:t>
      </w:r>
      <w:proofErr w:type="spellEnd"/>
      <w:r>
        <w:t xml:space="preserve"> in </w:t>
      </w:r>
      <w:proofErr w:type="spellStart"/>
      <w:r>
        <w:t>Benington</w:t>
      </w:r>
      <w:proofErr w:type="spellEnd"/>
      <w:r>
        <w:t xml:space="preserve">, J. </w:t>
      </w:r>
      <w:proofErr w:type="spellStart"/>
      <w:r>
        <w:t>And</w:t>
      </w:r>
      <w:proofErr w:type="spellEnd"/>
      <w:r>
        <w:t xml:space="preserve"> Moore, M. (2011) </w:t>
      </w:r>
      <w:proofErr w:type="spellStart"/>
      <w:r>
        <w:t>Public</w:t>
      </w:r>
      <w:proofErr w:type="spellEnd"/>
      <w:r>
        <w:t xml:space="preserve"> </w:t>
      </w:r>
      <w:proofErr w:type="spellStart"/>
      <w:r>
        <w:t>Value</w:t>
      </w:r>
      <w:proofErr w:type="spellEnd"/>
      <w:r>
        <w:t xml:space="preserve">, </w:t>
      </w:r>
      <w:proofErr w:type="spellStart"/>
      <w:r>
        <w:t>Theory</w:t>
      </w:r>
      <w:proofErr w:type="spellEnd"/>
      <w:r>
        <w:t xml:space="preserve"> &amp; </w:t>
      </w:r>
      <w:proofErr w:type="spellStart"/>
      <w:r>
        <w:t>Practice</w:t>
      </w:r>
      <w:proofErr w:type="spellEnd"/>
      <w:r>
        <w:t xml:space="preserve">, , NY, </w:t>
      </w:r>
      <w:proofErr w:type="spellStart"/>
      <w:r>
        <w:t>Palgrave</w:t>
      </w:r>
      <w:proofErr w:type="spellEnd"/>
      <w:r>
        <w:t xml:space="preserve"> </w:t>
      </w:r>
      <w:proofErr w:type="spellStart"/>
      <w:r>
        <w:t>MacMillan</w:t>
      </w:r>
      <w:proofErr w:type="spellEnd"/>
      <w:r>
        <w:t xml:space="preserve"> pg212-224</w:t>
      </w:r>
    </w:p>
    <w:p w14:paraId="160FBB50" w14:textId="77777777" w:rsidR="00D55BB6" w:rsidRDefault="00D55BB6" w:rsidP="00D9106B">
      <w:pPr>
        <w:jc w:val="both"/>
      </w:pPr>
    </w:p>
    <w:p w14:paraId="00FFC683" w14:textId="58C700A4" w:rsidR="00A0031D" w:rsidRDefault="00EC5B53" w:rsidP="00D9106B">
      <w:pPr>
        <w:jc w:val="both"/>
      </w:pPr>
      <w:r>
        <w:t>Perguntas</w:t>
      </w:r>
    </w:p>
    <w:p w14:paraId="4169C400" w14:textId="77777777" w:rsidR="00A0031D" w:rsidRDefault="00A0031D" w:rsidP="00D9106B">
      <w:pPr>
        <w:jc w:val="both"/>
      </w:pPr>
      <w:r>
        <w:t>1 Por que a palavra eficiência não faz parte da discussão brasileira sobre gestão pública?</w:t>
      </w:r>
    </w:p>
    <w:p w14:paraId="6F6F44B6" w14:textId="71436045" w:rsidR="00A0031D" w:rsidRDefault="00A0031D" w:rsidP="00D9106B">
      <w:pPr>
        <w:jc w:val="both"/>
      </w:pPr>
      <w:r>
        <w:t xml:space="preserve">2 A </w:t>
      </w:r>
      <w:proofErr w:type="spellStart"/>
      <w:r>
        <w:t>contratualização</w:t>
      </w:r>
      <w:proofErr w:type="spellEnd"/>
      <w:r>
        <w:t xml:space="preserve"> de resultados vem funcionando de forma localizada em organizações da área de Ciência e Tecnologia e Saúde. Qual o balanço?.</w:t>
      </w:r>
    </w:p>
    <w:p w14:paraId="4A317E62" w14:textId="77777777" w:rsidR="00EC5B53" w:rsidRDefault="00EC5B53" w:rsidP="00D9106B">
      <w:pPr>
        <w:jc w:val="both"/>
      </w:pPr>
    </w:p>
    <w:p w14:paraId="179ADC11" w14:textId="77777777" w:rsidR="00E56DA9" w:rsidRPr="00BA2BEC" w:rsidRDefault="00EC5B53" w:rsidP="00D9106B">
      <w:pPr>
        <w:jc w:val="both"/>
        <w:rPr>
          <w:b/>
        </w:rPr>
      </w:pPr>
      <w:r w:rsidRPr="00BA2BEC">
        <w:rPr>
          <w:b/>
        </w:rPr>
        <w:t>Material Adicional</w:t>
      </w:r>
      <w:r w:rsidR="00E56DA9" w:rsidRPr="00BA2BEC">
        <w:rPr>
          <w:b/>
        </w:rPr>
        <w:t xml:space="preserve">: </w:t>
      </w:r>
    </w:p>
    <w:p w14:paraId="1F89E28F" w14:textId="77777777" w:rsidR="00E56DA9" w:rsidRDefault="00E56DA9" w:rsidP="00D9106B">
      <w:pPr>
        <w:jc w:val="both"/>
      </w:pPr>
      <w:r>
        <w:t xml:space="preserve">Balanço dos Contratos de Gestão do MC&amp;TIC </w:t>
      </w:r>
    </w:p>
    <w:p w14:paraId="67CA5F9F" w14:textId="07C54AB7" w:rsidR="00EC5B53" w:rsidRDefault="00E56DA9" w:rsidP="00D9106B">
      <w:pPr>
        <w:jc w:val="both"/>
      </w:pPr>
      <w:r>
        <w:t>Filme “Medidas Extremas”</w:t>
      </w:r>
    </w:p>
    <w:p w14:paraId="59C357C9" w14:textId="1BFFA157" w:rsidR="00BA2BEC" w:rsidRDefault="00BA2BEC">
      <w:r>
        <w:br w:type="page"/>
      </w:r>
    </w:p>
    <w:p w14:paraId="38DD35A9" w14:textId="77777777" w:rsidR="00EC5B53" w:rsidRDefault="00EC5B53" w:rsidP="00BA2BEC"/>
    <w:p w14:paraId="79B7BC9A" w14:textId="4BB40B67" w:rsidR="00EC5B53" w:rsidRPr="00D55BB6" w:rsidRDefault="00940C4A" w:rsidP="00D55BB6">
      <w:pPr>
        <w:jc w:val="center"/>
        <w:rPr>
          <w:b/>
          <w:u w:val="single"/>
        </w:rPr>
      </w:pPr>
      <w:r>
        <w:rPr>
          <w:b/>
          <w:u w:val="single"/>
        </w:rPr>
        <w:t>Aula 8</w:t>
      </w:r>
      <w:r w:rsidR="00E56DA9" w:rsidRPr="00C27663">
        <w:rPr>
          <w:b/>
          <w:u w:val="single"/>
        </w:rPr>
        <w:t xml:space="preserve"> Delivery: Entregas de Serviços Públicos</w:t>
      </w:r>
    </w:p>
    <w:p w14:paraId="18CB58A8" w14:textId="77777777" w:rsidR="00EC5B53" w:rsidRPr="00BA2BEC" w:rsidRDefault="00EC5B53" w:rsidP="00D9106B">
      <w:pPr>
        <w:jc w:val="both"/>
        <w:rPr>
          <w:b/>
        </w:rPr>
      </w:pPr>
      <w:r w:rsidRPr="00BA2BEC">
        <w:rPr>
          <w:b/>
        </w:rPr>
        <w:t>Objetivo</w:t>
      </w:r>
    </w:p>
    <w:p w14:paraId="4C14F07C" w14:textId="196070EF" w:rsidR="00EC5B53" w:rsidRDefault="00520AFA" w:rsidP="00D9106B">
      <w:pPr>
        <w:jc w:val="both"/>
      </w:pPr>
      <w:r>
        <w:t>Delivery. Entrega de serviços públicos. Produtos. Resultados. O debate atual sobre Governos é em grande parte centrado “no que funciona”, na retórica de resultados palpáveis, visíveis e, sempre que possível, mensuráveis. Fala-se hoje, inclusive, numa espécie de “</w:t>
      </w:r>
      <w:proofErr w:type="spellStart"/>
      <w:r>
        <w:t>deliverologia</w:t>
      </w:r>
      <w:proofErr w:type="spellEnd"/>
      <w:r>
        <w:t>”, isto é, de uma ciência da entrega, de abordagens dos processos de implementação de políticas centrados na entrega dos bens e serviços públicos demandados pela população. O enfoque distingue-se do da implementação, mais orientado pelo ângulo das políticas públicas, embora exista uma natural sobreposição</w:t>
      </w:r>
      <w:r w:rsidR="00E5570E">
        <w:t xml:space="preserve"> entre ambos.</w:t>
      </w:r>
      <w:r>
        <w:t xml:space="preserve"> Boa parte das tendências recentes do debate sobre gestão pública situam-se no âmbito do “delivery”: “design </w:t>
      </w:r>
      <w:proofErr w:type="spellStart"/>
      <w:r>
        <w:t>thinking</w:t>
      </w:r>
      <w:proofErr w:type="spellEnd"/>
      <w:r>
        <w:t>”, “</w:t>
      </w:r>
      <w:proofErr w:type="spellStart"/>
      <w:r>
        <w:t>nu</w:t>
      </w:r>
      <w:r w:rsidR="00E5570E">
        <w:t>dge</w:t>
      </w:r>
      <w:proofErr w:type="spellEnd"/>
      <w:r w:rsidR="00E5570E">
        <w:t xml:space="preserve">”, “digital </w:t>
      </w:r>
      <w:proofErr w:type="spellStart"/>
      <w:r w:rsidR="00E5570E">
        <w:t>government</w:t>
      </w:r>
      <w:proofErr w:type="spellEnd"/>
      <w:r w:rsidR="00E5570E">
        <w:t>” etc. S</w:t>
      </w:r>
      <w:r>
        <w:t>ão abordagens</w:t>
      </w:r>
      <w:r w:rsidR="00E5570E">
        <w:t xml:space="preserve"> contemporâneas que a despeito da frágil fundamentação teórica po</w:t>
      </w:r>
      <w:r w:rsidR="004667C4">
        <w:t>ssuem apelo prático e midiático. O futuro dos governos hoje encontra-se intimamente vinculado à capacidade de “entregarem” os resultados com os quais se comprometeram ao serem eleitos.</w:t>
      </w:r>
    </w:p>
    <w:p w14:paraId="6FA57FAF" w14:textId="3B204F84" w:rsidR="00D55BB6" w:rsidRPr="00BA2BEC" w:rsidRDefault="00EC5B53" w:rsidP="00D9106B">
      <w:pPr>
        <w:jc w:val="both"/>
        <w:rPr>
          <w:b/>
        </w:rPr>
      </w:pPr>
      <w:r w:rsidRPr="00BA2BEC">
        <w:rPr>
          <w:b/>
        </w:rPr>
        <w:t>Bibliografia Básica</w:t>
      </w:r>
    </w:p>
    <w:p w14:paraId="5551C548" w14:textId="77777777" w:rsidR="00D55BB6" w:rsidRDefault="00D55BB6" w:rsidP="00D9106B">
      <w:pPr>
        <w:jc w:val="both"/>
      </w:pPr>
      <w:proofErr w:type="spellStart"/>
      <w:r>
        <w:t>Dunleavy</w:t>
      </w:r>
      <w:proofErr w:type="spellEnd"/>
      <w:r>
        <w:t xml:space="preserve">, P. (1997) The </w:t>
      </w:r>
      <w:proofErr w:type="spellStart"/>
      <w:r>
        <w:t>Globalization</w:t>
      </w:r>
      <w:proofErr w:type="spellEnd"/>
      <w:r>
        <w:t xml:space="preserve"> </w:t>
      </w:r>
      <w:proofErr w:type="spellStart"/>
      <w:r>
        <w:t>of</w:t>
      </w:r>
      <w:proofErr w:type="spellEnd"/>
      <w:r>
        <w:t xml:space="preserve"> </w:t>
      </w:r>
      <w:proofErr w:type="spellStart"/>
      <w:r>
        <w:t>Public</w:t>
      </w:r>
      <w:proofErr w:type="spellEnd"/>
      <w:r>
        <w:t xml:space="preserve"> Services </w:t>
      </w:r>
      <w:proofErr w:type="spellStart"/>
      <w:r>
        <w:t>Production</w:t>
      </w:r>
      <w:proofErr w:type="spellEnd"/>
      <w:r>
        <w:t xml:space="preserve">: </w:t>
      </w:r>
      <w:proofErr w:type="spellStart"/>
      <w:r>
        <w:t>Can</w:t>
      </w:r>
      <w:proofErr w:type="spellEnd"/>
      <w:r>
        <w:t xml:space="preserve"> </w:t>
      </w:r>
      <w:proofErr w:type="spellStart"/>
      <w:r>
        <w:t>Government</w:t>
      </w:r>
      <w:proofErr w:type="spellEnd"/>
      <w:r>
        <w:t xml:space="preserve"> </w:t>
      </w:r>
      <w:proofErr w:type="spellStart"/>
      <w:r>
        <w:t>be</w:t>
      </w:r>
      <w:proofErr w:type="spellEnd"/>
      <w:r>
        <w:t xml:space="preserve"> “Best in World”? In </w:t>
      </w:r>
      <w:proofErr w:type="spellStart"/>
      <w:r>
        <w:t>Massey</w:t>
      </w:r>
      <w:proofErr w:type="spellEnd"/>
      <w:r>
        <w:t>, A. (</w:t>
      </w:r>
      <w:proofErr w:type="spellStart"/>
      <w:r>
        <w:t>ed</w:t>
      </w:r>
      <w:proofErr w:type="spellEnd"/>
      <w:r>
        <w:t xml:space="preserve">)  </w:t>
      </w:r>
      <w:proofErr w:type="spellStart"/>
      <w:r>
        <w:t>Globalization</w:t>
      </w:r>
      <w:proofErr w:type="spellEnd"/>
      <w:r>
        <w:t xml:space="preserve"> </w:t>
      </w:r>
      <w:proofErr w:type="spellStart"/>
      <w:r>
        <w:t>and</w:t>
      </w:r>
      <w:proofErr w:type="spellEnd"/>
      <w:r>
        <w:t xml:space="preserve"> </w:t>
      </w:r>
      <w:proofErr w:type="spellStart"/>
      <w:r>
        <w:t>Marketization</w:t>
      </w:r>
      <w:proofErr w:type="spellEnd"/>
      <w:r>
        <w:t xml:space="preserve"> </w:t>
      </w:r>
      <w:proofErr w:type="spellStart"/>
      <w:r>
        <w:t>of</w:t>
      </w:r>
      <w:proofErr w:type="spellEnd"/>
      <w:r>
        <w:t xml:space="preserve"> </w:t>
      </w:r>
      <w:proofErr w:type="spellStart"/>
      <w:r>
        <w:t>Govenrment</w:t>
      </w:r>
      <w:proofErr w:type="spellEnd"/>
      <w:r>
        <w:t xml:space="preserve"> Services, London, </w:t>
      </w:r>
      <w:proofErr w:type="spellStart"/>
      <w:r>
        <w:t>MacMillan</w:t>
      </w:r>
      <w:proofErr w:type="spellEnd"/>
      <w:r>
        <w:t xml:space="preserve"> </w:t>
      </w:r>
      <w:proofErr w:type="spellStart"/>
      <w:r>
        <w:t>Pg</w:t>
      </w:r>
      <w:proofErr w:type="spellEnd"/>
      <w:r>
        <w:t xml:space="preserve"> 47-70</w:t>
      </w:r>
    </w:p>
    <w:p w14:paraId="2D4D3460" w14:textId="3D0A3585" w:rsidR="00F045F7" w:rsidRDefault="00F045F7" w:rsidP="00D9106B">
      <w:pPr>
        <w:jc w:val="both"/>
      </w:pPr>
      <w:r>
        <w:t>Andrews , M. ;</w:t>
      </w:r>
      <w:proofErr w:type="spellStart"/>
      <w:r>
        <w:t>Pritchett</w:t>
      </w:r>
      <w:proofErr w:type="spellEnd"/>
      <w:r>
        <w:t xml:space="preserve">, L. </w:t>
      </w:r>
      <w:proofErr w:type="spellStart"/>
      <w:r>
        <w:t>and</w:t>
      </w:r>
      <w:proofErr w:type="spellEnd"/>
      <w:r>
        <w:t xml:space="preserve"> </w:t>
      </w:r>
      <w:proofErr w:type="spellStart"/>
      <w:r>
        <w:t>Woolcock</w:t>
      </w:r>
      <w:proofErr w:type="spellEnd"/>
      <w:r>
        <w:t xml:space="preserve">  (2017) </w:t>
      </w:r>
      <w:proofErr w:type="spellStart"/>
      <w:r>
        <w:t>Building</w:t>
      </w:r>
      <w:proofErr w:type="spellEnd"/>
      <w:r>
        <w:t xml:space="preserve"> </w:t>
      </w:r>
      <w:proofErr w:type="spellStart"/>
      <w:r>
        <w:t>Stste</w:t>
      </w:r>
      <w:proofErr w:type="spellEnd"/>
      <w:r>
        <w:t xml:space="preserve"> </w:t>
      </w:r>
      <w:proofErr w:type="spellStart"/>
      <w:r>
        <w:t>Capacity</w:t>
      </w:r>
      <w:proofErr w:type="spellEnd"/>
      <w:r>
        <w:t xml:space="preserve">, Oxford, Oxford </w:t>
      </w:r>
      <w:proofErr w:type="spellStart"/>
      <w:r>
        <w:t>University</w:t>
      </w:r>
      <w:proofErr w:type="spellEnd"/>
      <w:r>
        <w:t xml:space="preserve"> Press </w:t>
      </w:r>
      <w:proofErr w:type="spellStart"/>
      <w:r>
        <w:t>Pg</w:t>
      </w:r>
      <w:proofErr w:type="spellEnd"/>
      <w:r>
        <w:t xml:space="preserve"> 1-28</w:t>
      </w:r>
    </w:p>
    <w:p w14:paraId="6F9F5D73" w14:textId="459B2C90" w:rsidR="00822B93" w:rsidRDefault="00822B93" w:rsidP="00D9106B">
      <w:pPr>
        <w:jc w:val="both"/>
      </w:pPr>
      <w:proofErr w:type="spellStart"/>
      <w:r>
        <w:t>Barber</w:t>
      </w:r>
      <w:proofErr w:type="spellEnd"/>
      <w:r>
        <w:t xml:space="preserve">, M. (2007) </w:t>
      </w:r>
      <w:proofErr w:type="spellStart"/>
      <w:r>
        <w:t>Instruction</w:t>
      </w:r>
      <w:proofErr w:type="spellEnd"/>
      <w:r>
        <w:t xml:space="preserve"> </w:t>
      </w:r>
      <w:proofErr w:type="spellStart"/>
      <w:r>
        <w:t>to</w:t>
      </w:r>
      <w:proofErr w:type="spellEnd"/>
      <w:r>
        <w:t xml:space="preserve"> </w:t>
      </w:r>
      <w:proofErr w:type="spellStart"/>
      <w:r>
        <w:t>deliver</w:t>
      </w:r>
      <w:proofErr w:type="spellEnd"/>
      <w:r>
        <w:t xml:space="preserve">,  London, </w:t>
      </w:r>
      <w:proofErr w:type="spellStart"/>
      <w:r>
        <w:t>Methuen</w:t>
      </w:r>
      <w:proofErr w:type="spellEnd"/>
      <w:r>
        <w:t xml:space="preserve"> </w:t>
      </w:r>
      <w:proofErr w:type="spellStart"/>
      <w:r>
        <w:t>Publishing</w:t>
      </w:r>
      <w:proofErr w:type="spellEnd"/>
      <w:r>
        <w:t xml:space="preserve"> </w:t>
      </w:r>
      <w:proofErr w:type="spellStart"/>
      <w:r>
        <w:t>Ltda</w:t>
      </w:r>
      <w:proofErr w:type="spellEnd"/>
      <w:r>
        <w:t xml:space="preserve"> </w:t>
      </w:r>
      <w:proofErr w:type="spellStart"/>
      <w:r>
        <w:t>pg</w:t>
      </w:r>
      <w:proofErr w:type="spellEnd"/>
      <w:r>
        <w:t xml:space="preserve"> 70-113 (“</w:t>
      </w:r>
      <w:proofErr w:type="spellStart"/>
      <w:r>
        <w:t>Deliverology</w:t>
      </w:r>
      <w:proofErr w:type="spellEnd"/>
      <w:r>
        <w:t>”)</w:t>
      </w:r>
    </w:p>
    <w:p w14:paraId="6D097922" w14:textId="79776657" w:rsidR="00822B93" w:rsidRDefault="00822B93" w:rsidP="00D9106B">
      <w:pPr>
        <w:jc w:val="both"/>
      </w:pPr>
      <w:proofErr w:type="spellStart"/>
      <w:r>
        <w:t>Barber</w:t>
      </w:r>
      <w:proofErr w:type="spellEnd"/>
      <w:r>
        <w:t xml:space="preserve">, M . (2015) </w:t>
      </w:r>
      <w:proofErr w:type="spellStart"/>
      <w:r>
        <w:t>How</w:t>
      </w:r>
      <w:proofErr w:type="spellEnd"/>
      <w:r>
        <w:t xml:space="preserve"> </w:t>
      </w:r>
      <w:proofErr w:type="spellStart"/>
      <w:r>
        <w:t>to</w:t>
      </w:r>
      <w:proofErr w:type="spellEnd"/>
      <w:r>
        <w:t xml:space="preserve"> </w:t>
      </w:r>
      <w:proofErr w:type="spellStart"/>
      <w:r>
        <w:t>run</w:t>
      </w:r>
      <w:proofErr w:type="spellEnd"/>
      <w:r>
        <w:t xml:space="preserve"> a </w:t>
      </w:r>
      <w:proofErr w:type="spellStart"/>
      <w:r>
        <w:t>government</w:t>
      </w:r>
      <w:proofErr w:type="spellEnd"/>
      <w:r>
        <w:t xml:space="preserve">, Allen Lane </w:t>
      </w:r>
      <w:proofErr w:type="spellStart"/>
      <w:r>
        <w:t>pg</w:t>
      </w:r>
      <w:proofErr w:type="spellEnd"/>
      <w:r>
        <w:t xml:space="preserve"> </w:t>
      </w:r>
      <w:proofErr w:type="spellStart"/>
      <w:r>
        <w:t>xv-xxvi</w:t>
      </w:r>
      <w:proofErr w:type="spellEnd"/>
      <w:r>
        <w:t xml:space="preserve"> e </w:t>
      </w:r>
      <w:proofErr w:type="spellStart"/>
      <w:r>
        <w:t>pg</w:t>
      </w:r>
      <w:proofErr w:type="spellEnd"/>
      <w:r>
        <w:t xml:space="preserve"> 280-290</w:t>
      </w:r>
    </w:p>
    <w:p w14:paraId="38945352" w14:textId="5AC99C78" w:rsidR="00F045F7" w:rsidRDefault="009D6EB5" w:rsidP="00D9106B">
      <w:pPr>
        <w:jc w:val="both"/>
      </w:pPr>
      <w:proofErr w:type="spellStart"/>
      <w:r>
        <w:t>Hupe</w:t>
      </w:r>
      <w:proofErr w:type="spellEnd"/>
      <w:r>
        <w:t xml:space="preserve">, P. </w:t>
      </w:r>
      <w:proofErr w:type="spellStart"/>
      <w:r>
        <w:t>And</w:t>
      </w:r>
      <w:proofErr w:type="spellEnd"/>
      <w:r>
        <w:t xml:space="preserve"> Hill, M. (2014) Delivery </w:t>
      </w:r>
      <w:proofErr w:type="spellStart"/>
      <w:r>
        <w:t>Capacity</w:t>
      </w:r>
      <w:proofErr w:type="spellEnd"/>
      <w:r>
        <w:t xml:space="preserve"> in  </w:t>
      </w:r>
      <w:proofErr w:type="spellStart"/>
      <w:r>
        <w:t>Lodge</w:t>
      </w:r>
      <w:proofErr w:type="spellEnd"/>
      <w:r>
        <w:t xml:space="preserve">, M. </w:t>
      </w:r>
      <w:proofErr w:type="spellStart"/>
      <w:r>
        <w:t>and</w:t>
      </w:r>
      <w:proofErr w:type="spellEnd"/>
      <w:r>
        <w:t xml:space="preserve"> </w:t>
      </w:r>
      <w:proofErr w:type="spellStart"/>
      <w:r>
        <w:t>Wegrich</w:t>
      </w:r>
      <w:proofErr w:type="spellEnd"/>
      <w:r>
        <w:t>, K. (</w:t>
      </w:r>
      <w:proofErr w:type="spellStart"/>
      <w:r>
        <w:t>ed</w:t>
      </w:r>
      <w:proofErr w:type="spellEnd"/>
      <w:r>
        <w:t xml:space="preserve">) (2014_ The </w:t>
      </w:r>
      <w:proofErr w:type="spellStart"/>
      <w:r>
        <w:t>problem-solving</w:t>
      </w:r>
      <w:proofErr w:type="spellEnd"/>
      <w:r>
        <w:t xml:space="preserve"> </w:t>
      </w:r>
      <w:proofErr w:type="spellStart"/>
      <w:r>
        <w:t>capacity</w:t>
      </w:r>
      <w:proofErr w:type="spellEnd"/>
      <w:r>
        <w:t xml:space="preserve"> </w:t>
      </w:r>
      <w:proofErr w:type="spellStart"/>
      <w:r>
        <w:t>of</w:t>
      </w:r>
      <w:proofErr w:type="spellEnd"/>
      <w:r>
        <w:t xml:space="preserve"> </w:t>
      </w:r>
      <w:proofErr w:type="spellStart"/>
      <w:r>
        <w:t>the</w:t>
      </w:r>
      <w:proofErr w:type="spellEnd"/>
      <w:r>
        <w:t xml:space="preserve"> </w:t>
      </w:r>
      <w:proofErr w:type="spellStart"/>
      <w:r>
        <w:t>modern</w:t>
      </w:r>
      <w:proofErr w:type="spellEnd"/>
      <w:r>
        <w:t xml:space="preserve"> </w:t>
      </w:r>
      <w:proofErr w:type="spellStart"/>
      <w:r>
        <w:t>state</w:t>
      </w:r>
      <w:proofErr w:type="spellEnd"/>
      <w:r>
        <w:t xml:space="preserve">, Oxford, Oxford </w:t>
      </w:r>
      <w:proofErr w:type="spellStart"/>
      <w:r>
        <w:t>Univerity</w:t>
      </w:r>
      <w:proofErr w:type="spellEnd"/>
      <w:r>
        <w:t xml:space="preserve"> Press </w:t>
      </w:r>
      <w:proofErr w:type="spellStart"/>
      <w:r>
        <w:t>pg</w:t>
      </w:r>
      <w:proofErr w:type="spellEnd"/>
      <w:r>
        <w:t xml:space="preserve"> 25-40</w:t>
      </w:r>
    </w:p>
    <w:p w14:paraId="610CE1F4" w14:textId="23D940D1" w:rsidR="00EC5B53" w:rsidRDefault="009D6EB5" w:rsidP="00D9106B">
      <w:pPr>
        <w:jc w:val="both"/>
      </w:pPr>
      <w:r>
        <w:t xml:space="preserve">Parrado, S. (2014) </w:t>
      </w:r>
      <w:proofErr w:type="spellStart"/>
      <w:r>
        <w:t>Analytical</w:t>
      </w:r>
      <w:proofErr w:type="spellEnd"/>
      <w:r>
        <w:t xml:space="preserve"> </w:t>
      </w:r>
      <w:proofErr w:type="spellStart"/>
      <w:r>
        <w:t>Capacity</w:t>
      </w:r>
      <w:proofErr w:type="spellEnd"/>
      <w:r>
        <w:t xml:space="preserve"> in </w:t>
      </w:r>
      <w:proofErr w:type="spellStart"/>
      <w:r>
        <w:t>Lodge</w:t>
      </w:r>
      <w:proofErr w:type="spellEnd"/>
      <w:r>
        <w:t xml:space="preserve">, M. </w:t>
      </w:r>
      <w:proofErr w:type="spellStart"/>
      <w:r>
        <w:t>and</w:t>
      </w:r>
      <w:proofErr w:type="spellEnd"/>
      <w:r>
        <w:t xml:space="preserve"> </w:t>
      </w:r>
      <w:proofErr w:type="spellStart"/>
      <w:r>
        <w:t>Wegrich</w:t>
      </w:r>
      <w:proofErr w:type="spellEnd"/>
      <w:r>
        <w:t>, K. (</w:t>
      </w:r>
      <w:proofErr w:type="spellStart"/>
      <w:r>
        <w:t>ed</w:t>
      </w:r>
      <w:proofErr w:type="spellEnd"/>
      <w:r>
        <w:t xml:space="preserve">) (2014_ The </w:t>
      </w:r>
      <w:proofErr w:type="spellStart"/>
      <w:r>
        <w:t>problem-solving</w:t>
      </w:r>
      <w:proofErr w:type="spellEnd"/>
      <w:r>
        <w:t xml:space="preserve"> </w:t>
      </w:r>
      <w:proofErr w:type="spellStart"/>
      <w:r>
        <w:t>capacity</w:t>
      </w:r>
      <w:proofErr w:type="spellEnd"/>
      <w:r>
        <w:t xml:space="preserve"> </w:t>
      </w:r>
      <w:proofErr w:type="spellStart"/>
      <w:r>
        <w:t>of</w:t>
      </w:r>
      <w:proofErr w:type="spellEnd"/>
      <w:r>
        <w:t xml:space="preserve"> </w:t>
      </w:r>
      <w:proofErr w:type="spellStart"/>
      <w:r>
        <w:t>the</w:t>
      </w:r>
      <w:proofErr w:type="spellEnd"/>
      <w:r>
        <w:t xml:space="preserve"> </w:t>
      </w:r>
      <w:proofErr w:type="spellStart"/>
      <w:r>
        <w:t>modern</w:t>
      </w:r>
      <w:proofErr w:type="spellEnd"/>
      <w:r>
        <w:t xml:space="preserve"> </w:t>
      </w:r>
      <w:proofErr w:type="spellStart"/>
      <w:r>
        <w:t>state</w:t>
      </w:r>
      <w:proofErr w:type="spellEnd"/>
      <w:r>
        <w:t xml:space="preserve">, Oxford, Oxford </w:t>
      </w:r>
      <w:proofErr w:type="spellStart"/>
      <w:r>
        <w:t>Univerity</w:t>
      </w:r>
      <w:proofErr w:type="spellEnd"/>
      <w:r>
        <w:t xml:space="preserve"> Press </w:t>
      </w:r>
      <w:proofErr w:type="spellStart"/>
      <w:r>
        <w:t>pg</w:t>
      </w:r>
      <w:proofErr w:type="spellEnd"/>
      <w:r>
        <w:t xml:space="preserve"> 86-104</w:t>
      </w:r>
    </w:p>
    <w:p w14:paraId="46454706" w14:textId="77777777" w:rsidR="00EC5B53" w:rsidRPr="00BA2BEC" w:rsidRDefault="00EC5B53" w:rsidP="00D9106B">
      <w:pPr>
        <w:jc w:val="both"/>
        <w:rPr>
          <w:b/>
        </w:rPr>
      </w:pPr>
      <w:r w:rsidRPr="00BA2BEC">
        <w:rPr>
          <w:b/>
        </w:rPr>
        <w:t>Bibliografia Complementar</w:t>
      </w:r>
    </w:p>
    <w:p w14:paraId="152B5B4E" w14:textId="3B5A7C8E" w:rsidR="00940C4A" w:rsidRDefault="00940C4A" w:rsidP="00D9106B">
      <w:pPr>
        <w:jc w:val="both"/>
        <w:rPr>
          <w:rFonts w:ascii="Times New Roman" w:hAnsi="Times New Roman" w:cs="Times New Roman"/>
        </w:rPr>
      </w:pPr>
      <w:proofErr w:type="spellStart"/>
      <w:r>
        <w:rPr>
          <w:rFonts w:ascii="Times New Roman" w:hAnsi="Times New Roman" w:cs="Times New Roman"/>
        </w:rPr>
        <w:t>Sunstein</w:t>
      </w:r>
      <w:proofErr w:type="spellEnd"/>
      <w:r>
        <w:rPr>
          <w:rFonts w:ascii="Times New Roman" w:hAnsi="Times New Roman" w:cs="Times New Roman"/>
        </w:rPr>
        <w:t xml:space="preserve">, C. </w:t>
      </w:r>
      <w:proofErr w:type="spellStart"/>
      <w:r>
        <w:rPr>
          <w:rFonts w:ascii="Times New Roman" w:hAnsi="Times New Roman" w:cs="Times New Roman"/>
        </w:rPr>
        <w:t>and</w:t>
      </w:r>
      <w:proofErr w:type="spellEnd"/>
      <w:r>
        <w:rPr>
          <w:rFonts w:ascii="Times New Roman" w:hAnsi="Times New Roman" w:cs="Times New Roman"/>
        </w:rPr>
        <w:t xml:space="preserve"> </w:t>
      </w:r>
      <w:proofErr w:type="spellStart"/>
      <w:r>
        <w:rPr>
          <w:rFonts w:ascii="Times New Roman" w:hAnsi="Times New Roman" w:cs="Times New Roman"/>
        </w:rPr>
        <w:t>Thaler</w:t>
      </w:r>
      <w:proofErr w:type="spellEnd"/>
      <w:r>
        <w:rPr>
          <w:rFonts w:ascii="Times New Roman" w:hAnsi="Times New Roman" w:cs="Times New Roman"/>
        </w:rPr>
        <w:t xml:space="preserve">, R. </w:t>
      </w:r>
      <w:proofErr w:type="spellStart"/>
      <w:r>
        <w:rPr>
          <w:rFonts w:ascii="Times New Roman" w:hAnsi="Times New Roman" w:cs="Times New Roman"/>
        </w:rPr>
        <w:t>Nudge</w:t>
      </w:r>
      <w:proofErr w:type="spellEnd"/>
      <w:r>
        <w:rPr>
          <w:rFonts w:ascii="Times New Roman" w:hAnsi="Times New Roman" w:cs="Times New Roman"/>
        </w:rPr>
        <w:t>: o empurrão para a escolha certa</w:t>
      </w:r>
    </w:p>
    <w:p w14:paraId="302BC501" w14:textId="1A3191BB" w:rsidR="00F045F7" w:rsidRDefault="00F045F7" w:rsidP="00D9106B">
      <w:pPr>
        <w:jc w:val="both"/>
        <w:rPr>
          <w:rFonts w:ascii="Times New Roman" w:hAnsi="Times New Roman" w:cs="Times New Roman"/>
        </w:rPr>
      </w:pPr>
      <w:proofErr w:type="spellStart"/>
      <w:r>
        <w:rPr>
          <w:rFonts w:ascii="Times New Roman" w:hAnsi="Times New Roman" w:cs="Times New Roman"/>
        </w:rPr>
        <w:t>Borwn</w:t>
      </w:r>
      <w:proofErr w:type="spellEnd"/>
      <w:r>
        <w:rPr>
          <w:rFonts w:ascii="Times New Roman" w:hAnsi="Times New Roman" w:cs="Times New Roman"/>
        </w:rPr>
        <w:t xml:space="preserve">, T. (2010) Design </w:t>
      </w:r>
      <w:proofErr w:type="spellStart"/>
      <w:r>
        <w:rPr>
          <w:rFonts w:ascii="Times New Roman" w:hAnsi="Times New Roman" w:cs="Times New Roman"/>
        </w:rPr>
        <w:t>Thinking</w:t>
      </w:r>
      <w:proofErr w:type="spellEnd"/>
      <w:r>
        <w:rPr>
          <w:rFonts w:ascii="Times New Roman" w:hAnsi="Times New Roman" w:cs="Times New Roman"/>
        </w:rPr>
        <w:t xml:space="preserve">, Rio de Janeiro, </w:t>
      </w:r>
      <w:proofErr w:type="spellStart"/>
      <w:r>
        <w:rPr>
          <w:rFonts w:ascii="Times New Roman" w:hAnsi="Times New Roman" w:cs="Times New Roman"/>
        </w:rPr>
        <w:t>Elsevier</w:t>
      </w:r>
      <w:proofErr w:type="spellEnd"/>
      <w:r>
        <w:rPr>
          <w:rFonts w:ascii="Times New Roman" w:hAnsi="Times New Roman" w:cs="Times New Roman"/>
        </w:rPr>
        <w:t>, Campus</w:t>
      </w:r>
    </w:p>
    <w:p w14:paraId="6AC294E8" w14:textId="55265153" w:rsidR="00EC5B53" w:rsidRPr="00BA2BEC" w:rsidRDefault="003C3CE1" w:rsidP="00BA2BEC">
      <w:pPr>
        <w:pStyle w:val="Heading3"/>
        <w:spacing w:before="0" w:beforeAutospacing="0" w:after="0" w:afterAutospacing="0"/>
        <w:rPr>
          <w:rFonts w:asciiTheme="minorHAnsi" w:eastAsia="Times New Roman" w:hAnsiTheme="minorHAnsi" w:cs="Arial"/>
          <w:b w:val="0"/>
          <w:bCs w:val="0"/>
          <w:color w:val="222222"/>
          <w:sz w:val="24"/>
          <w:szCs w:val="24"/>
        </w:rPr>
      </w:pPr>
      <w:proofErr w:type="spellStart"/>
      <w:r w:rsidRPr="003C3CE1">
        <w:rPr>
          <w:rFonts w:asciiTheme="minorHAnsi" w:eastAsia="Times New Roman" w:hAnsiTheme="minorHAnsi" w:cs="Arial"/>
          <w:b w:val="0"/>
          <w:bCs w:val="0"/>
          <w:color w:val="222222"/>
          <w:sz w:val="24"/>
          <w:szCs w:val="24"/>
        </w:rPr>
        <w:t>McKinsey</w:t>
      </w:r>
      <w:proofErr w:type="spellEnd"/>
      <w:r w:rsidRPr="003C3CE1">
        <w:rPr>
          <w:rFonts w:asciiTheme="minorHAnsi" w:eastAsia="Times New Roman" w:hAnsiTheme="minorHAnsi" w:cs="Arial"/>
          <w:b w:val="0"/>
          <w:bCs w:val="0"/>
          <w:color w:val="222222"/>
          <w:sz w:val="24"/>
          <w:szCs w:val="24"/>
        </w:rPr>
        <w:t xml:space="preserve"> (2011) </w:t>
      </w:r>
      <w:hyperlink r:id="rId6" w:history="1">
        <w:proofErr w:type="spellStart"/>
        <w:r w:rsidRPr="003C3CE1">
          <w:rPr>
            <w:rStyle w:val="Hyperlink"/>
            <w:rFonts w:asciiTheme="minorHAnsi" w:eastAsia="Times New Roman" w:hAnsiTheme="minorHAnsi" w:cs="Arial"/>
            <w:b w:val="0"/>
            <w:bCs w:val="0"/>
            <w:color w:val="660099"/>
            <w:sz w:val="24"/>
            <w:szCs w:val="24"/>
          </w:rPr>
          <w:t>Deliverology</w:t>
        </w:r>
        <w:proofErr w:type="spellEnd"/>
        <w:r w:rsidRPr="003C3CE1">
          <w:rPr>
            <w:rStyle w:val="Hyperlink"/>
            <w:rFonts w:asciiTheme="minorHAnsi" w:eastAsia="Times New Roman" w:hAnsiTheme="minorHAnsi" w:cs="Arial"/>
            <w:b w:val="0"/>
            <w:bCs w:val="0"/>
            <w:color w:val="660099"/>
            <w:sz w:val="24"/>
            <w:szCs w:val="24"/>
          </w:rPr>
          <w:t xml:space="preserve">: </w:t>
        </w:r>
        <w:proofErr w:type="spellStart"/>
        <w:r w:rsidRPr="003C3CE1">
          <w:rPr>
            <w:rStyle w:val="Hyperlink"/>
            <w:rFonts w:asciiTheme="minorHAnsi" w:eastAsia="Times New Roman" w:hAnsiTheme="minorHAnsi" w:cs="Arial"/>
            <w:b w:val="0"/>
            <w:bCs w:val="0"/>
            <w:color w:val="660099"/>
            <w:sz w:val="24"/>
            <w:szCs w:val="24"/>
          </w:rPr>
          <w:t>From</w:t>
        </w:r>
        <w:proofErr w:type="spellEnd"/>
        <w:r w:rsidRPr="003C3CE1">
          <w:rPr>
            <w:rStyle w:val="Hyperlink"/>
            <w:rFonts w:asciiTheme="minorHAnsi" w:eastAsia="Times New Roman" w:hAnsiTheme="minorHAnsi" w:cs="Arial"/>
            <w:b w:val="0"/>
            <w:bCs w:val="0"/>
            <w:color w:val="660099"/>
            <w:sz w:val="24"/>
            <w:szCs w:val="24"/>
          </w:rPr>
          <w:t xml:space="preserve"> </w:t>
        </w:r>
        <w:proofErr w:type="spellStart"/>
        <w:r w:rsidRPr="003C3CE1">
          <w:rPr>
            <w:rStyle w:val="Hyperlink"/>
            <w:rFonts w:asciiTheme="minorHAnsi" w:eastAsia="Times New Roman" w:hAnsiTheme="minorHAnsi" w:cs="Arial"/>
            <w:b w:val="0"/>
            <w:bCs w:val="0"/>
            <w:color w:val="660099"/>
            <w:sz w:val="24"/>
            <w:szCs w:val="24"/>
          </w:rPr>
          <w:t>idea</w:t>
        </w:r>
        <w:proofErr w:type="spellEnd"/>
        <w:r w:rsidRPr="003C3CE1">
          <w:rPr>
            <w:rStyle w:val="Hyperlink"/>
            <w:rFonts w:asciiTheme="minorHAnsi" w:eastAsia="Times New Roman" w:hAnsiTheme="minorHAnsi" w:cs="Arial"/>
            <w:b w:val="0"/>
            <w:bCs w:val="0"/>
            <w:color w:val="660099"/>
            <w:sz w:val="24"/>
            <w:szCs w:val="24"/>
          </w:rPr>
          <w:t xml:space="preserve"> </w:t>
        </w:r>
        <w:proofErr w:type="spellStart"/>
        <w:r w:rsidRPr="003C3CE1">
          <w:rPr>
            <w:rStyle w:val="Hyperlink"/>
            <w:rFonts w:asciiTheme="minorHAnsi" w:eastAsia="Times New Roman" w:hAnsiTheme="minorHAnsi" w:cs="Arial"/>
            <w:b w:val="0"/>
            <w:bCs w:val="0"/>
            <w:color w:val="660099"/>
            <w:sz w:val="24"/>
            <w:szCs w:val="24"/>
          </w:rPr>
          <w:t>to</w:t>
        </w:r>
        <w:proofErr w:type="spellEnd"/>
        <w:r w:rsidRPr="003C3CE1">
          <w:rPr>
            <w:rStyle w:val="Hyperlink"/>
            <w:rFonts w:asciiTheme="minorHAnsi" w:eastAsia="Times New Roman" w:hAnsiTheme="minorHAnsi" w:cs="Arial"/>
            <w:b w:val="0"/>
            <w:bCs w:val="0"/>
            <w:color w:val="660099"/>
            <w:sz w:val="24"/>
            <w:szCs w:val="24"/>
          </w:rPr>
          <w:t xml:space="preserve"> </w:t>
        </w:r>
        <w:proofErr w:type="spellStart"/>
        <w:r w:rsidRPr="003C3CE1">
          <w:rPr>
            <w:rStyle w:val="Hyperlink"/>
            <w:rFonts w:asciiTheme="minorHAnsi" w:eastAsia="Times New Roman" w:hAnsiTheme="minorHAnsi" w:cs="Arial"/>
            <w:b w:val="0"/>
            <w:bCs w:val="0"/>
            <w:color w:val="660099"/>
            <w:sz w:val="24"/>
            <w:szCs w:val="24"/>
          </w:rPr>
          <w:t>implementation</w:t>
        </w:r>
        <w:proofErr w:type="spellEnd"/>
        <w:r w:rsidRPr="003C3CE1">
          <w:rPr>
            <w:rStyle w:val="Hyperlink"/>
            <w:rFonts w:asciiTheme="minorHAnsi" w:eastAsia="Times New Roman" w:hAnsiTheme="minorHAnsi" w:cs="Arial"/>
            <w:b w:val="0"/>
            <w:bCs w:val="0"/>
            <w:color w:val="660099"/>
            <w:sz w:val="24"/>
            <w:szCs w:val="24"/>
          </w:rPr>
          <w:t xml:space="preserve"> - </w:t>
        </w:r>
        <w:proofErr w:type="spellStart"/>
        <w:r w:rsidRPr="003C3CE1">
          <w:rPr>
            <w:rStyle w:val="Hyperlink"/>
            <w:rFonts w:asciiTheme="minorHAnsi" w:eastAsia="Times New Roman" w:hAnsiTheme="minorHAnsi" w:cs="Arial"/>
            <w:b w:val="0"/>
            <w:bCs w:val="0"/>
            <w:color w:val="660099"/>
            <w:sz w:val="24"/>
            <w:szCs w:val="24"/>
          </w:rPr>
          <w:t>McKinsey</w:t>
        </w:r>
        <w:proofErr w:type="spellEnd"/>
        <w:r w:rsidRPr="003C3CE1">
          <w:rPr>
            <w:rStyle w:val="Hyperlink"/>
            <w:rFonts w:asciiTheme="minorHAnsi" w:eastAsia="Times New Roman" w:hAnsiTheme="minorHAnsi" w:cs="Arial"/>
            <w:b w:val="0"/>
            <w:bCs w:val="0"/>
            <w:color w:val="660099"/>
            <w:sz w:val="24"/>
            <w:szCs w:val="24"/>
          </w:rPr>
          <w:t xml:space="preserve"> &amp; </w:t>
        </w:r>
      </w:hyperlink>
      <w:r w:rsidRPr="003C3CE1">
        <w:rPr>
          <w:rFonts w:asciiTheme="minorHAnsi" w:eastAsia="Times New Roman" w:hAnsiTheme="minorHAnsi" w:cs="Arial"/>
          <w:b w:val="0"/>
          <w:bCs w:val="0"/>
          <w:color w:val="222222"/>
          <w:sz w:val="24"/>
          <w:szCs w:val="24"/>
        </w:rPr>
        <w:t xml:space="preserve"> in </w:t>
      </w:r>
      <w:r w:rsidRPr="003C3CE1">
        <w:rPr>
          <w:rStyle w:val="HTMLCite"/>
          <w:rFonts w:asciiTheme="minorHAnsi" w:eastAsia="Times New Roman" w:hAnsiTheme="minorHAnsi" w:cs="Arial"/>
          <w:i w:val="0"/>
          <w:iCs w:val="0"/>
          <w:color w:val="006621"/>
          <w:sz w:val="24"/>
          <w:szCs w:val="24"/>
        </w:rPr>
        <w:t>https://www.mckinsey.com/~/media/mckinsey/.../TG_MoG_6_Deliverology.ashx</w:t>
      </w:r>
    </w:p>
    <w:p w14:paraId="45D77F6B" w14:textId="77777777" w:rsidR="00EC5B53" w:rsidRPr="00BA2BEC" w:rsidRDefault="00EC5B53" w:rsidP="00D9106B">
      <w:pPr>
        <w:jc w:val="both"/>
        <w:rPr>
          <w:b/>
        </w:rPr>
      </w:pPr>
      <w:r w:rsidRPr="00BA2BEC">
        <w:rPr>
          <w:b/>
        </w:rPr>
        <w:t>Perguntas</w:t>
      </w:r>
    </w:p>
    <w:p w14:paraId="63C5E0C8" w14:textId="67E73C9C" w:rsidR="00656795" w:rsidRDefault="00A7613E" w:rsidP="00D9106B">
      <w:pPr>
        <w:jc w:val="both"/>
      </w:pPr>
      <w:r>
        <w:t xml:space="preserve">1 </w:t>
      </w:r>
      <w:r w:rsidR="00656795">
        <w:t>O que significa “delivery” para o Governo Federal?</w:t>
      </w:r>
    </w:p>
    <w:p w14:paraId="773FFE5D" w14:textId="4D5D8A12" w:rsidR="00EC5B53" w:rsidRDefault="00656795" w:rsidP="00D9106B">
      <w:pPr>
        <w:jc w:val="both"/>
      </w:pPr>
      <w:r>
        <w:t xml:space="preserve">2 </w:t>
      </w:r>
      <w:r w:rsidR="00A7613E">
        <w:t xml:space="preserve">Como conciliar expectativas realistas de entregas com processos democráticos, tempos de governos e </w:t>
      </w:r>
      <w:r w:rsidR="00A073CD">
        <w:t>a extração de resultados da máquina governamental?</w:t>
      </w:r>
    </w:p>
    <w:p w14:paraId="6D0E3576" w14:textId="77777777" w:rsidR="00EC5B53" w:rsidRPr="00BA2BEC" w:rsidRDefault="00EC5B53" w:rsidP="00D9106B">
      <w:pPr>
        <w:jc w:val="both"/>
        <w:rPr>
          <w:b/>
        </w:rPr>
      </w:pPr>
      <w:r w:rsidRPr="00BA2BEC">
        <w:rPr>
          <w:b/>
        </w:rPr>
        <w:t>Material Adicional</w:t>
      </w:r>
    </w:p>
    <w:p w14:paraId="1969166D" w14:textId="190B18A2" w:rsidR="00940C4A" w:rsidRDefault="00940C4A" w:rsidP="00D9106B">
      <w:pPr>
        <w:jc w:val="both"/>
      </w:pPr>
      <w:r>
        <w:t xml:space="preserve">World Bank (2015) World Bank </w:t>
      </w:r>
      <w:proofErr w:type="spellStart"/>
      <w:r>
        <w:t>Report</w:t>
      </w:r>
      <w:proofErr w:type="spellEnd"/>
      <w:r>
        <w:t xml:space="preserve">, Washington, World Bank </w:t>
      </w:r>
    </w:p>
    <w:p w14:paraId="773B2F1B" w14:textId="24857D7C" w:rsidR="00875677" w:rsidRDefault="00F045F7" w:rsidP="00D9106B">
      <w:pPr>
        <w:jc w:val="both"/>
      </w:pPr>
      <w:r>
        <w:t xml:space="preserve">BID (2017) </w:t>
      </w:r>
      <w:r w:rsidR="00875677">
        <w:t>Governos que servem</w:t>
      </w:r>
      <w:r>
        <w:t>, Washington, BID</w:t>
      </w:r>
    </w:p>
    <w:p w14:paraId="5525DD7C" w14:textId="68E79A72" w:rsidR="00713371" w:rsidRDefault="00713371">
      <w:r>
        <w:br w:type="page"/>
      </w:r>
    </w:p>
    <w:p w14:paraId="181D02F9" w14:textId="77777777" w:rsidR="00EC5B53" w:rsidRDefault="00EC5B53" w:rsidP="00D9106B">
      <w:pPr>
        <w:jc w:val="both"/>
      </w:pPr>
    </w:p>
    <w:p w14:paraId="0CDED717" w14:textId="75E3EFCF" w:rsidR="00940C4A" w:rsidRPr="00713371" w:rsidRDefault="00520AFA" w:rsidP="00713371">
      <w:pPr>
        <w:jc w:val="center"/>
        <w:rPr>
          <w:b/>
          <w:u w:val="single"/>
        </w:rPr>
      </w:pPr>
      <w:r>
        <w:rPr>
          <w:b/>
          <w:u w:val="single"/>
        </w:rPr>
        <w:t>Aula 9</w:t>
      </w:r>
      <w:r w:rsidR="00940C4A" w:rsidRPr="00C27663">
        <w:rPr>
          <w:b/>
          <w:u w:val="single"/>
        </w:rPr>
        <w:t xml:space="preserve"> </w:t>
      </w:r>
      <w:r w:rsidR="00940C4A">
        <w:rPr>
          <w:b/>
          <w:u w:val="single"/>
        </w:rPr>
        <w:t>Governança</w:t>
      </w:r>
    </w:p>
    <w:p w14:paraId="5BEE39DD" w14:textId="77777777" w:rsidR="00940C4A" w:rsidRPr="000E2498" w:rsidRDefault="00940C4A" w:rsidP="00D9106B">
      <w:pPr>
        <w:jc w:val="both"/>
        <w:rPr>
          <w:b/>
        </w:rPr>
      </w:pPr>
      <w:r w:rsidRPr="000E2498">
        <w:rPr>
          <w:b/>
        </w:rPr>
        <w:t>Objetivo</w:t>
      </w:r>
    </w:p>
    <w:p w14:paraId="5D2EA914" w14:textId="431388B5" w:rsidR="00940C4A" w:rsidRDefault="00063E77" w:rsidP="00D9106B">
      <w:pPr>
        <w:jc w:val="both"/>
      </w:pPr>
      <w:r>
        <w:t>O termo Governança tornou-se nos últimos anos a mais popular “catch-</w:t>
      </w:r>
      <w:proofErr w:type="spellStart"/>
      <w:r>
        <w:t>word</w:t>
      </w:r>
      <w:proofErr w:type="spellEnd"/>
      <w:r>
        <w:t>” no debate sobre Gestão Pública. Na verdade sua  abrangência é ainda maior, por trazer para a discussão a temática da governança corporativa, proveniente do ambiente empresarial. Hoje as definições se multiplicam indo das mais simples como “as regras do jogo”</w:t>
      </w:r>
      <w:r w:rsidR="007A006B">
        <w:t xml:space="preserve"> </w:t>
      </w:r>
      <w:r>
        <w:t>até as mais abrangentes que dizem respeito a contextos de governabilidade cuja complexidade inclui vários níveis de governo – inclusive supranacional -, o terceiro setor e agentes privados..</w:t>
      </w:r>
    </w:p>
    <w:p w14:paraId="7D50C4E6" w14:textId="6CE6E8E4" w:rsidR="00940C4A" w:rsidRPr="000E2498" w:rsidRDefault="00940C4A" w:rsidP="00D9106B">
      <w:pPr>
        <w:jc w:val="both"/>
        <w:rPr>
          <w:b/>
        </w:rPr>
      </w:pPr>
      <w:r w:rsidRPr="000E2498">
        <w:rPr>
          <w:b/>
        </w:rPr>
        <w:t>Bibliografia Básica</w:t>
      </w:r>
    </w:p>
    <w:p w14:paraId="27161109" w14:textId="31F16345" w:rsidR="00BE4A75" w:rsidRDefault="00BE4A75" w:rsidP="00D9106B">
      <w:pPr>
        <w:jc w:val="both"/>
        <w:rPr>
          <w:rFonts w:ascii="Times New Roman" w:hAnsi="Times New Roman" w:cs="Times New Roman"/>
          <w:lang w:val="en-US"/>
        </w:rPr>
      </w:pPr>
      <w:r w:rsidRPr="005543DE">
        <w:rPr>
          <w:rFonts w:ascii="Times New Roman" w:hAnsi="Times New Roman" w:cs="Times New Roman"/>
          <w:lang w:val="en-US"/>
        </w:rPr>
        <w:t>Pierre, J. (2000) Understanding Governance in Pierre, J. (</w:t>
      </w:r>
      <w:proofErr w:type="spellStart"/>
      <w:r w:rsidRPr="005543DE">
        <w:rPr>
          <w:rFonts w:ascii="Times New Roman" w:hAnsi="Times New Roman" w:cs="Times New Roman"/>
          <w:lang w:val="en-US"/>
        </w:rPr>
        <w:t>ed</w:t>
      </w:r>
      <w:proofErr w:type="spellEnd"/>
      <w:proofErr w:type="gramStart"/>
      <w:r w:rsidRPr="005543DE">
        <w:rPr>
          <w:rFonts w:ascii="Times New Roman" w:hAnsi="Times New Roman" w:cs="Times New Roman"/>
          <w:lang w:val="en-US"/>
        </w:rPr>
        <w:t>)  Debating</w:t>
      </w:r>
      <w:proofErr w:type="gramEnd"/>
      <w:r w:rsidRPr="005543DE">
        <w:rPr>
          <w:rFonts w:ascii="Times New Roman" w:hAnsi="Times New Roman" w:cs="Times New Roman"/>
          <w:lang w:val="en-US"/>
        </w:rPr>
        <w:t xml:space="preserve"> Governance: Authority, Steering and Democracy, Oxford, Oxford University Press p1-12</w:t>
      </w:r>
    </w:p>
    <w:p w14:paraId="513FCDD4" w14:textId="17C81B4E" w:rsidR="00BE4A75" w:rsidRDefault="00BE4A75" w:rsidP="00D9106B">
      <w:pPr>
        <w:jc w:val="both"/>
        <w:rPr>
          <w:rFonts w:ascii="Times New Roman" w:hAnsi="Times New Roman" w:cs="Times New Roman"/>
          <w:lang w:val="en-US"/>
        </w:rPr>
      </w:pPr>
      <w:r w:rsidRPr="00E22B1E">
        <w:rPr>
          <w:rFonts w:ascii="Times New Roman" w:hAnsi="Times New Roman" w:cs="Times New Roman"/>
          <w:lang w:val="en-US"/>
        </w:rPr>
        <w:t xml:space="preserve">Osborne, S. (2010) </w:t>
      </w:r>
      <w:proofErr w:type="gramStart"/>
      <w:r w:rsidRPr="00E22B1E">
        <w:rPr>
          <w:rFonts w:ascii="Times New Roman" w:hAnsi="Times New Roman" w:cs="Times New Roman"/>
          <w:lang w:val="en-US"/>
        </w:rPr>
        <w:t>The</w:t>
      </w:r>
      <w:proofErr w:type="gramEnd"/>
      <w:r w:rsidRPr="00E22B1E">
        <w:rPr>
          <w:rFonts w:ascii="Times New Roman" w:hAnsi="Times New Roman" w:cs="Times New Roman"/>
          <w:lang w:val="en-US"/>
        </w:rPr>
        <w:t xml:space="preserve"> (new) public governance: a suitable case for treatment in Osborne, S. (</w:t>
      </w:r>
      <w:proofErr w:type="spellStart"/>
      <w:r w:rsidRPr="00E22B1E">
        <w:rPr>
          <w:rFonts w:ascii="Times New Roman" w:hAnsi="Times New Roman" w:cs="Times New Roman"/>
          <w:lang w:val="en-US"/>
        </w:rPr>
        <w:t>ed</w:t>
      </w:r>
      <w:proofErr w:type="spellEnd"/>
      <w:r w:rsidRPr="00E22B1E">
        <w:rPr>
          <w:rFonts w:ascii="Times New Roman" w:hAnsi="Times New Roman" w:cs="Times New Roman"/>
          <w:lang w:val="en-US"/>
        </w:rPr>
        <w:t xml:space="preserve">) The New Public Governance? </w:t>
      </w:r>
      <w:proofErr w:type="spellStart"/>
      <w:r w:rsidRPr="00E22B1E">
        <w:rPr>
          <w:rFonts w:ascii="Times New Roman" w:hAnsi="Times New Roman" w:cs="Times New Roman"/>
          <w:lang w:val="en-US"/>
        </w:rPr>
        <w:t>Routledge</w:t>
      </w:r>
      <w:proofErr w:type="spellEnd"/>
      <w:r w:rsidRPr="00E22B1E">
        <w:rPr>
          <w:rFonts w:ascii="Times New Roman" w:hAnsi="Times New Roman" w:cs="Times New Roman"/>
          <w:lang w:val="en-US"/>
        </w:rPr>
        <w:t>, London, p 1-16</w:t>
      </w:r>
    </w:p>
    <w:p w14:paraId="2E127856" w14:textId="159F4E57" w:rsidR="00BE4A75" w:rsidRDefault="00BE4A75" w:rsidP="00D9106B">
      <w:pPr>
        <w:jc w:val="both"/>
        <w:rPr>
          <w:rFonts w:ascii="Times New Roman" w:hAnsi="Times New Roman" w:cs="Times New Roman"/>
          <w:lang w:val="en-US"/>
        </w:rPr>
      </w:pPr>
      <w:r w:rsidRPr="005543DE">
        <w:rPr>
          <w:rFonts w:ascii="Times New Roman" w:hAnsi="Times New Roman" w:cs="Times New Roman"/>
          <w:lang w:val="en-US"/>
        </w:rPr>
        <w:t xml:space="preserve">Pierre, J. (2000) Conclusion: Governance beyond State </w:t>
      </w:r>
      <w:proofErr w:type="spellStart"/>
      <w:r w:rsidRPr="005543DE">
        <w:rPr>
          <w:rFonts w:ascii="Times New Roman" w:hAnsi="Times New Roman" w:cs="Times New Roman"/>
          <w:lang w:val="en-US"/>
        </w:rPr>
        <w:t>Strengh</w:t>
      </w:r>
      <w:proofErr w:type="spellEnd"/>
      <w:r w:rsidRPr="005543DE">
        <w:rPr>
          <w:rFonts w:ascii="Times New Roman" w:hAnsi="Times New Roman" w:cs="Times New Roman"/>
          <w:lang w:val="en-US"/>
        </w:rPr>
        <w:t xml:space="preserve"> in Pierre, J. (</w:t>
      </w:r>
      <w:proofErr w:type="spellStart"/>
      <w:r w:rsidRPr="005543DE">
        <w:rPr>
          <w:rFonts w:ascii="Times New Roman" w:hAnsi="Times New Roman" w:cs="Times New Roman"/>
          <w:lang w:val="en-US"/>
        </w:rPr>
        <w:t>ed</w:t>
      </w:r>
      <w:proofErr w:type="spellEnd"/>
      <w:proofErr w:type="gramStart"/>
      <w:r w:rsidRPr="005543DE">
        <w:rPr>
          <w:rFonts w:ascii="Times New Roman" w:hAnsi="Times New Roman" w:cs="Times New Roman"/>
          <w:lang w:val="en-US"/>
        </w:rPr>
        <w:t>)  Debating</w:t>
      </w:r>
      <w:proofErr w:type="gramEnd"/>
      <w:r w:rsidRPr="005543DE">
        <w:rPr>
          <w:rFonts w:ascii="Times New Roman" w:hAnsi="Times New Roman" w:cs="Times New Roman"/>
          <w:lang w:val="en-US"/>
        </w:rPr>
        <w:t xml:space="preserve"> Governance: Authority, Steering and Democracy, Oxford, Oxford University Press p241-246</w:t>
      </w:r>
    </w:p>
    <w:p w14:paraId="333880A2" w14:textId="19AB9FDE" w:rsidR="00BE4A75" w:rsidRDefault="00BE4A75" w:rsidP="00D9106B">
      <w:pPr>
        <w:jc w:val="both"/>
        <w:rPr>
          <w:rFonts w:ascii="Times New Roman" w:hAnsi="Times New Roman" w:cs="Times New Roman"/>
          <w:lang w:val="en-US"/>
        </w:rPr>
      </w:pPr>
      <w:r w:rsidRPr="005543DE">
        <w:rPr>
          <w:rFonts w:ascii="Times New Roman" w:hAnsi="Times New Roman" w:cs="Times New Roman"/>
          <w:lang w:val="en-US"/>
        </w:rPr>
        <w:t>Moore, M. and Hartley Innovations in Governance in Osborne, S. (</w:t>
      </w:r>
      <w:proofErr w:type="spellStart"/>
      <w:r w:rsidRPr="005543DE">
        <w:rPr>
          <w:rFonts w:ascii="Times New Roman" w:hAnsi="Times New Roman" w:cs="Times New Roman"/>
          <w:lang w:val="en-US"/>
        </w:rPr>
        <w:t>ed</w:t>
      </w:r>
      <w:proofErr w:type="spellEnd"/>
      <w:r w:rsidRPr="005543DE">
        <w:rPr>
          <w:rFonts w:ascii="Times New Roman" w:hAnsi="Times New Roman" w:cs="Times New Roman"/>
          <w:lang w:val="en-US"/>
        </w:rPr>
        <w:t xml:space="preserve">) The New Public Governance? </w:t>
      </w:r>
      <w:proofErr w:type="spellStart"/>
      <w:r w:rsidRPr="005543DE">
        <w:rPr>
          <w:rFonts w:ascii="Times New Roman" w:hAnsi="Times New Roman" w:cs="Times New Roman"/>
          <w:lang w:val="en-US"/>
        </w:rPr>
        <w:t>Routledge</w:t>
      </w:r>
      <w:proofErr w:type="spellEnd"/>
      <w:r w:rsidRPr="005543DE">
        <w:rPr>
          <w:rFonts w:ascii="Times New Roman" w:hAnsi="Times New Roman" w:cs="Times New Roman"/>
          <w:lang w:val="en-US"/>
        </w:rPr>
        <w:t>, London p 52-71</w:t>
      </w:r>
    </w:p>
    <w:p w14:paraId="60D07524" w14:textId="382AD4E6" w:rsidR="00BE4A75" w:rsidRDefault="00BE4A75" w:rsidP="00D9106B">
      <w:pPr>
        <w:jc w:val="both"/>
        <w:rPr>
          <w:rFonts w:ascii="Times New Roman" w:hAnsi="Times New Roman" w:cs="Times New Roman"/>
          <w:lang w:val="en-US"/>
        </w:rPr>
      </w:pPr>
      <w:proofErr w:type="spellStart"/>
      <w:r w:rsidRPr="005543DE">
        <w:rPr>
          <w:rFonts w:ascii="Times New Roman" w:hAnsi="Times New Roman" w:cs="Times New Roman"/>
          <w:lang w:val="en-US"/>
        </w:rPr>
        <w:t>Torfing</w:t>
      </w:r>
      <w:proofErr w:type="spellEnd"/>
      <w:r w:rsidRPr="005543DE">
        <w:rPr>
          <w:rFonts w:ascii="Times New Roman" w:hAnsi="Times New Roman" w:cs="Times New Roman"/>
          <w:lang w:val="en-US"/>
        </w:rPr>
        <w:t>, J., Peters, B.G., Pierre, J. and Sorensen (2012) Interactive Governance, Oxford, Oxford University Press p1-32</w:t>
      </w:r>
    </w:p>
    <w:p w14:paraId="1DD81D6D" w14:textId="665E8961" w:rsidR="00D55BB6" w:rsidRDefault="00D55BB6" w:rsidP="000E2498">
      <w:pPr>
        <w:jc w:val="both"/>
      </w:pPr>
      <w:proofErr w:type="spellStart"/>
      <w:r>
        <w:t>Lodge</w:t>
      </w:r>
      <w:proofErr w:type="spellEnd"/>
      <w:r>
        <w:t xml:space="preserve">, M. </w:t>
      </w:r>
      <w:proofErr w:type="spellStart"/>
      <w:r>
        <w:t>And</w:t>
      </w:r>
      <w:proofErr w:type="spellEnd"/>
      <w:r>
        <w:t xml:space="preserve"> </w:t>
      </w:r>
      <w:proofErr w:type="spellStart"/>
      <w:r>
        <w:t>Wegrich</w:t>
      </w:r>
      <w:proofErr w:type="spellEnd"/>
      <w:r>
        <w:t xml:space="preserve">, K. (2014) </w:t>
      </w:r>
      <w:proofErr w:type="spellStart"/>
      <w:r>
        <w:t>Introduction</w:t>
      </w:r>
      <w:proofErr w:type="spellEnd"/>
      <w:r>
        <w:t xml:space="preserve">: </w:t>
      </w:r>
      <w:proofErr w:type="spellStart"/>
      <w:r>
        <w:t>Governance</w:t>
      </w:r>
      <w:proofErr w:type="spellEnd"/>
      <w:r>
        <w:t xml:space="preserve"> </w:t>
      </w:r>
      <w:proofErr w:type="spellStart"/>
      <w:r>
        <w:t>Innovation</w:t>
      </w:r>
      <w:proofErr w:type="spellEnd"/>
      <w:r>
        <w:t xml:space="preserve">, </w:t>
      </w:r>
      <w:proofErr w:type="spellStart"/>
      <w:r>
        <w:t>Administrative</w:t>
      </w:r>
      <w:proofErr w:type="spellEnd"/>
      <w:r>
        <w:t xml:space="preserve"> </w:t>
      </w:r>
      <w:proofErr w:type="spellStart"/>
      <w:r>
        <w:t>Capacities</w:t>
      </w:r>
      <w:proofErr w:type="spellEnd"/>
      <w:r>
        <w:t xml:space="preserve"> </w:t>
      </w:r>
      <w:proofErr w:type="spellStart"/>
      <w:r>
        <w:t>and</w:t>
      </w:r>
      <w:proofErr w:type="spellEnd"/>
      <w:r>
        <w:t xml:space="preserve"> </w:t>
      </w:r>
      <w:proofErr w:type="spellStart"/>
      <w:r>
        <w:t>Policy</w:t>
      </w:r>
      <w:proofErr w:type="spellEnd"/>
      <w:r>
        <w:t xml:space="preserve"> </w:t>
      </w:r>
      <w:proofErr w:type="spellStart"/>
      <w:r>
        <w:t>Instruments</w:t>
      </w:r>
      <w:proofErr w:type="spellEnd"/>
      <w:r>
        <w:t xml:space="preserve"> in </w:t>
      </w:r>
      <w:proofErr w:type="spellStart"/>
      <w:r>
        <w:t>Lodge</w:t>
      </w:r>
      <w:proofErr w:type="spellEnd"/>
      <w:r>
        <w:t xml:space="preserve">, M. </w:t>
      </w:r>
      <w:proofErr w:type="spellStart"/>
      <w:r>
        <w:t>and</w:t>
      </w:r>
      <w:proofErr w:type="spellEnd"/>
      <w:r>
        <w:t xml:space="preserve"> </w:t>
      </w:r>
      <w:proofErr w:type="spellStart"/>
      <w:r>
        <w:t>Wegrich</w:t>
      </w:r>
      <w:proofErr w:type="spellEnd"/>
      <w:r>
        <w:t>, K. (</w:t>
      </w:r>
      <w:proofErr w:type="spellStart"/>
      <w:r>
        <w:t>ed</w:t>
      </w:r>
      <w:proofErr w:type="spellEnd"/>
      <w:r>
        <w:t xml:space="preserve">) (2014_ The </w:t>
      </w:r>
      <w:proofErr w:type="spellStart"/>
      <w:r>
        <w:t>problem-solving</w:t>
      </w:r>
      <w:proofErr w:type="spellEnd"/>
      <w:r>
        <w:t xml:space="preserve"> </w:t>
      </w:r>
      <w:proofErr w:type="spellStart"/>
      <w:r>
        <w:t>capacity</w:t>
      </w:r>
      <w:proofErr w:type="spellEnd"/>
      <w:r>
        <w:t xml:space="preserve"> </w:t>
      </w:r>
      <w:proofErr w:type="spellStart"/>
      <w:r>
        <w:t>of</w:t>
      </w:r>
      <w:proofErr w:type="spellEnd"/>
      <w:r>
        <w:t xml:space="preserve"> </w:t>
      </w:r>
      <w:proofErr w:type="spellStart"/>
      <w:r>
        <w:t>the</w:t>
      </w:r>
      <w:proofErr w:type="spellEnd"/>
      <w:r>
        <w:t xml:space="preserve"> </w:t>
      </w:r>
      <w:proofErr w:type="spellStart"/>
      <w:r>
        <w:t>modern</w:t>
      </w:r>
      <w:proofErr w:type="spellEnd"/>
      <w:r>
        <w:t xml:space="preserve"> </w:t>
      </w:r>
      <w:proofErr w:type="spellStart"/>
      <w:r>
        <w:t>state</w:t>
      </w:r>
      <w:proofErr w:type="spellEnd"/>
      <w:r>
        <w:t xml:space="preserve">, Oxford, Oxford </w:t>
      </w:r>
      <w:proofErr w:type="spellStart"/>
      <w:r>
        <w:t>Univerity</w:t>
      </w:r>
      <w:proofErr w:type="spellEnd"/>
      <w:r>
        <w:t xml:space="preserve"> Press </w:t>
      </w:r>
      <w:proofErr w:type="spellStart"/>
      <w:r>
        <w:t>pg</w:t>
      </w:r>
      <w:proofErr w:type="spellEnd"/>
      <w:r>
        <w:t xml:space="preserve"> 1-24</w:t>
      </w:r>
    </w:p>
    <w:p w14:paraId="14984DE7" w14:textId="5F70651D" w:rsidR="00BE4A75" w:rsidRDefault="000E2498" w:rsidP="00D9106B">
      <w:pPr>
        <w:jc w:val="both"/>
      </w:pPr>
      <w:proofErr w:type="spellStart"/>
      <w:r>
        <w:t>Kjaer</w:t>
      </w:r>
      <w:proofErr w:type="spellEnd"/>
      <w:r>
        <w:t xml:space="preserve">, A.M. (2004) </w:t>
      </w:r>
      <w:proofErr w:type="spellStart"/>
      <w:r>
        <w:t>Governance</w:t>
      </w:r>
      <w:proofErr w:type="spellEnd"/>
      <w:r>
        <w:t xml:space="preserve">, Key </w:t>
      </w:r>
      <w:proofErr w:type="spellStart"/>
      <w:r>
        <w:t>Concepts</w:t>
      </w:r>
      <w:proofErr w:type="spellEnd"/>
      <w:r>
        <w:t xml:space="preserve">, Cambridge UK, </w:t>
      </w:r>
      <w:proofErr w:type="spellStart"/>
      <w:r>
        <w:t>Polity</w:t>
      </w:r>
      <w:proofErr w:type="spellEnd"/>
      <w:r>
        <w:t xml:space="preserve"> </w:t>
      </w:r>
      <w:proofErr w:type="spellStart"/>
      <w:r>
        <w:t>pg</w:t>
      </w:r>
      <w:proofErr w:type="spellEnd"/>
      <w:r>
        <w:t xml:space="preserve"> 1-58</w:t>
      </w:r>
    </w:p>
    <w:p w14:paraId="1E9EB247" w14:textId="77777777" w:rsidR="00940C4A" w:rsidRPr="000E2498" w:rsidRDefault="00940C4A" w:rsidP="00D9106B">
      <w:pPr>
        <w:jc w:val="both"/>
        <w:rPr>
          <w:b/>
        </w:rPr>
      </w:pPr>
      <w:r w:rsidRPr="000E2498">
        <w:rPr>
          <w:b/>
        </w:rPr>
        <w:t>Bibliografia Complementar</w:t>
      </w:r>
    </w:p>
    <w:p w14:paraId="0E73635F" w14:textId="77777777" w:rsidR="00BE4A75" w:rsidRPr="005543DE" w:rsidRDefault="00BE4A75" w:rsidP="00D9106B">
      <w:pPr>
        <w:jc w:val="both"/>
        <w:rPr>
          <w:rFonts w:ascii="Times New Roman" w:hAnsi="Times New Roman" w:cs="Times New Roman"/>
          <w:lang w:val="en-US"/>
        </w:rPr>
      </w:pPr>
      <w:proofErr w:type="spellStart"/>
      <w:r w:rsidRPr="005543DE">
        <w:rPr>
          <w:rFonts w:ascii="Times New Roman" w:hAnsi="Times New Roman" w:cs="Times New Roman"/>
          <w:lang w:val="en-US"/>
        </w:rPr>
        <w:t>Kickert</w:t>
      </w:r>
      <w:proofErr w:type="spellEnd"/>
      <w:r w:rsidRPr="005543DE">
        <w:rPr>
          <w:rFonts w:ascii="Times New Roman" w:hAnsi="Times New Roman" w:cs="Times New Roman"/>
          <w:lang w:val="en-US"/>
        </w:rPr>
        <w:t xml:space="preserve">, W. (1993) Complexity, Governance and Dynamics: conceptual explorations in policy network management in </w:t>
      </w:r>
      <w:proofErr w:type="spellStart"/>
      <w:r w:rsidRPr="005543DE">
        <w:rPr>
          <w:rFonts w:ascii="Times New Roman" w:hAnsi="Times New Roman" w:cs="Times New Roman"/>
          <w:lang w:val="en-US"/>
        </w:rPr>
        <w:t>Kooiman</w:t>
      </w:r>
      <w:proofErr w:type="spellEnd"/>
      <w:r w:rsidRPr="005543DE">
        <w:rPr>
          <w:rFonts w:ascii="Times New Roman" w:hAnsi="Times New Roman" w:cs="Times New Roman"/>
          <w:lang w:val="en-US"/>
        </w:rPr>
        <w:t>, J. (</w:t>
      </w:r>
      <w:proofErr w:type="spellStart"/>
      <w:r w:rsidRPr="005543DE">
        <w:rPr>
          <w:rFonts w:ascii="Times New Roman" w:hAnsi="Times New Roman" w:cs="Times New Roman"/>
          <w:lang w:val="en-US"/>
        </w:rPr>
        <w:t>ed</w:t>
      </w:r>
      <w:proofErr w:type="spellEnd"/>
      <w:r w:rsidRPr="005543DE">
        <w:rPr>
          <w:rFonts w:ascii="Times New Roman" w:hAnsi="Times New Roman" w:cs="Times New Roman"/>
          <w:lang w:val="en-US"/>
        </w:rPr>
        <w:t xml:space="preserve">) Modern Governance, London, </w:t>
      </w:r>
      <w:proofErr w:type="gramStart"/>
      <w:r w:rsidRPr="005543DE">
        <w:rPr>
          <w:rFonts w:ascii="Times New Roman" w:hAnsi="Times New Roman" w:cs="Times New Roman"/>
          <w:lang w:val="en-US"/>
        </w:rPr>
        <w:t>Sage  p191</w:t>
      </w:r>
      <w:proofErr w:type="gramEnd"/>
      <w:r w:rsidRPr="005543DE">
        <w:rPr>
          <w:rFonts w:ascii="Times New Roman" w:hAnsi="Times New Roman" w:cs="Times New Roman"/>
          <w:lang w:val="en-US"/>
        </w:rPr>
        <w:t>-204</w:t>
      </w:r>
    </w:p>
    <w:p w14:paraId="492A180C" w14:textId="7049EC4B" w:rsidR="00940C4A" w:rsidRPr="007E21ED" w:rsidRDefault="00BE4A75" w:rsidP="00D9106B">
      <w:pPr>
        <w:jc w:val="both"/>
        <w:rPr>
          <w:rFonts w:ascii="Times New Roman" w:hAnsi="Times New Roman" w:cs="Times New Roman"/>
          <w:lang w:val="en-US"/>
        </w:rPr>
      </w:pPr>
      <w:proofErr w:type="spellStart"/>
      <w:r w:rsidRPr="005543DE">
        <w:rPr>
          <w:rFonts w:ascii="Times New Roman" w:hAnsi="Times New Roman" w:cs="Times New Roman"/>
          <w:lang w:val="en-US"/>
        </w:rPr>
        <w:t>Dunsire</w:t>
      </w:r>
      <w:proofErr w:type="spellEnd"/>
      <w:r w:rsidRPr="005543DE">
        <w:rPr>
          <w:rFonts w:ascii="Times New Roman" w:hAnsi="Times New Roman" w:cs="Times New Roman"/>
          <w:lang w:val="en-US"/>
        </w:rPr>
        <w:t xml:space="preserve">, A. (1993) Modes of Governance in </w:t>
      </w:r>
      <w:proofErr w:type="spellStart"/>
      <w:r w:rsidRPr="005543DE">
        <w:rPr>
          <w:rFonts w:ascii="Times New Roman" w:hAnsi="Times New Roman" w:cs="Times New Roman"/>
          <w:lang w:val="en-US"/>
        </w:rPr>
        <w:t>Kooiman</w:t>
      </w:r>
      <w:proofErr w:type="spellEnd"/>
      <w:r w:rsidRPr="005543DE">
        <w:rPr>
          <w:rFonts w:ascii="Times New Roman" w:hAnsi="Times New Roman" w:cs="Times New Roman"/>
          <w:lang w:val="en-US"/>
        </w:rPr>
        <w:t>, J. (</w:t>
      </w:r>
      <w:proofErr w:type="spellStart"/>
      <w:r w:rsidRPr="005543DE">
        <w:rPr>
          <w:rFonts w:ascii="Times New Roman" w:hAnsi="Times New Roman" w:cs="Times New Roman"/>
          <w:lang w:val="en-US"/>
        </w:rPr>
        <w:t>ed</w:t>
      </w:r>
      <w:proofErr w:type="spellEnd"/>
      <w:r w:rsidRPr="005543DE">
        <w:rPr>
          <w:rFonts w:ascii="Times New Roman" w:hAnsi="Times New Roman" w:cs="Times New Roman"/>
          <w:lang w:val="en-US"/>
        </w:rPr>
        <w:t xml:space="preserve">) Modern Governance, London, </w:t>
      </w:r>
      <w:proofErr w:type="gramStart"/>
      <w:r w:rsidRPr="005543DE">
        <w:rPr>
          <w:rFonts w:ascii="Times New Roman" w:hAnsi="Times New Roman" w:cs="Times New Roman"/>
          <w:lang w:val="en-US"/>
        </w:rPr>
        <w:t>Sage  p21</w:t>
      </w:r>
      <w:proofErr w:type="gramEnd"/>
      <w:r w:rsidRPr="005543DE">
        <w:rPr>
          <w:rFonts w:ascii="Times New Roman" w:hAnsi="Times New Roman" w:cs="Times New Roman"/>
          <w:lang w:val="en-US"/>
        </w:rPr>
        <w:t>-34</w:t>
      </w:r>
    </w:p>
    <w:p w14:paraId="7EF0503F" w14:textId="77777777" w:rsidR="007A006B" w:rsidRDefault="007A006B" w:rsidP="007A006B">
      <w:pPr>
        <w:rPr>
          <w:color w:val="000000"/>
        </w:rPr>
      </w:pPr>
      <w:proofErr w:type="spellStart"/>
      <w:r>
        <w:rPr>
          <w:color w:val="000000"/>
        </w:rPr>
        <w:t>Pollitt</w:t>
      </w:r>
      <w:proofErr w:type="spellEnd"/>
      <w:r>
        <w:rPr>
          <w:color w:val="000000"/>
        </w:rPr>
        <w:t xml:space="preserve">, C. </w:t>
      </w:r>
      <w:proofErr w:type="spellStart"/>
      <w:r>
        <w:rPr>
          <w:color w:val="000000"/>
        </w:rPr>
        <w:t>and</w:t>
      </w:r>
      <w:proofErr w:type="spellEnd"/>
      <w:r>
        <w:rPr>
          <w:color w:val="000000"/>
        </w:rPr>
        <w:t xml:space="preserve"> </w:t>
      </w:r>
      <w:proofErr w:type="spellStart"/>
      <w:r>
        <w:rPr>
          <w:color w:val="000000"/>
        </w:rPr>
        <w:t>Bouckaert</w:t>
      </w:r>
      <w:proofErr w:type="spellEnd"/>
      <w:r>
        <w:rPr>
          <w:color w:val="000000"/>
        </w:rPr>
        <w:t xml:space="preserve">, G. (2000) </w:t>
      </w:r>
      <w:proofErr w:type="spellStart"/>
      <w:r>
        <w:rPr>
          <w:color w:val="000000"/>
        </w:rPr>
        <w:t>Public</w:t>
      </w:r>
      <w:proofErr w:type="spellEnd"/>
      <w:r>
        <w:rPr>
          <w:color w:val="000000"/>
        </w:rPr>
        <w:t xml:space="preserve"> Management </w:t>
      </w:r>
      <w:proofErr w:type="spellStart"/>
      <w:r>
        <w:rPr>
          <w:color w:val="000000"/>
        </w:rPr>
        <w:t>Reform</w:t>
      </w:r>
      <w:proofErr w:type="spellEnd"/>
      <w:r>
        <w:rPr>
          <w:color w:val="000000"/>
        </w:rPr>
        <w:t xml:space="preserve">, Oxford, Oxford </w:t>
      </w:r>
      <w:proofErr w:type="spellStart"/>
      <w:r>
        <w:rPr>
          <w:color w:val="000000"/>
        </w:rPr>
        <w:t>University</w:t>
      </w:r>
      <w:proofErr w:type="spellEnd"/>
      <w:r>
        <w:rPr>
          <w:color w:val="000000"/>
        </w:rPr>
        <w:t xml:space="preserve"> Press </w:t>
      </w:r>
      <w:proofErr w:type="spellStart"/>
      <w:r>
        <w:rPr>
          <w:color w:val="000000"/>
        </w:rPr>
        <w:t>pg</w:t>
      </w:r>
      <w:proofErr w:type="spellEnd"/>
      <w:r>
        <w:rPr>
          <w:color w:val="000000"/>
        </w:rPr>
        <w:t xml:space="preserve"> 1-61</w:t>
      </w:r>
    </w:p>
    <w:p w14:paraId="5BF71A54" w14:textId="77777777" w:rsidR="000E2498" w:rsidRDefault="007A006B" w:rsidP="00D9106B">
      <w:pPr>
        <w:jc w:val="both"/>
        <w:rPr>
          <w:rFonts w:ascii="Times New Roman" w:hAnsi="Times New Roman" w:cs="Times New Roman"/>
          <w:lang w:val="en-US"/>
        </w:rPr>
      </w:pPr>
      <w:r w:rsidRPr="005543DE">
        <w:rPr>
          <w:rFonts w:ascii="Times New Roman" w:hAnsi="Times New Roman" w:cs="Times New Roman"/>
          <w:lang w:val="en-US"/>
        </w:rPr>
        <w:t xml:space="preserve">Donahue, J.D. and </w:t>
      </w:r>
      <w:proofErr w:type="spellStart"/>
      <w:r w:rsidRPr="005543DE">
        <w:rPr>
          <w:rFonts w:ascii="Times New Roman" w:hAnsi="Times New Roman" w:cs="Times New Roman"/>
          <w:lang w:val="en-US"/>
        </w:rPr>
        <w:t>Zeckhauser</w:t>
      </w:r>
      <w:proofErr w:type="spellEnd"/>
      <w:r w:rsidRPr="005543DE">
        <w:rPr>
          <w:rFonts w:ascii="Times New Roman" w:hAnsi="Times New Roman" w:cs="Times New Roman"/>
          <w:lang w:val="en-US"/>
        </w:rPr>
        <w:t>, R.J. (2011) Collaborative Governance, Princeton, Princeton University Press p1-26 e 264-28</w:t>
      </w:r>
      <w:r w:rsidR="000E2498">
        <w:rPr>
          <w:rFonts w:ascii="Times New Roman" w:hAnsi="Times New Roman" w:cs="Times New Roman"/>
          <w:lang w:val="en-US"/>
        </w:rPr>
        <w:t>8</w:t>
      </w:r>
    </w:p>
    <w:p w14:paraId="6C74E80D" w14:textId="2C07D217" w:rsidR="000E2498" w:rsidRPr="00713371" w:rsidRDefault="000E2498" w:rsidP="00D9106B">
      <w:pPr>
        <w:jc w:val="both"/>
        <w:rPr>
          <w:rFonts w:ascii="Times New Roman" w:hAnsi="Times New Roman" w:cs="Times New Roman"/>
          <w:lang w:val="en-US"/>
        </w:rPr>
      </w:pPr>
      <w:proofErr w:type="spellStart"/>
      <w:r>
        <w:rPr>
          <w:rFonts w:ascii="Times New Roman" w:hAnsi="Times New Roman" w:cs="Times New Roman"/>
          <w:lang w:val="en-US"/>
        </w:rPr>
        <w:t>Bevir</w:t>
      </w:r>
      <w:proofErr w:type="spellEnd"/>
      <w:proofErr w:type="gramStart"/>
      <w:r>
        <w:rPr>
          <w:rFonts w:ascii="Times New Roman" w:hAnsi="Times New Roman" w:cs="Times New Roman"/>
          <w:lang w:val="en-US"/>
        </w:rPr>
        <w:t>, ,</w:t>
      </w:r>
      <w:proofErr w:type="gramEnd"/>
      <w:r>
        <w:rPr>
          <w:rFonts w:ascii="Times New Roman" w:hAnsi="Times New Roman" w:cs="Times New Roman"/>
          <w:lang w:val="en-US"/>
        </w:rPr>
        <w:t xml:space="preserve"> M. (2009) Key Concepts in Governance, London, Sage </w:t>
      </w:r>
      <w:proofErr w:type="spellStart"/>
      <w:r>
        <w:rPr>
          <w:rFonts w:ascii="Times New Roman" w:hAnsi="Times New Roman" w:cs="Times New Roman"/>
          <w:lang w:val="en-US"/>
        </w:rPr>
        <w:t>pg</w:t>
      </w:r>
      <w:proofErr w:type="spellEnd"/>
      <w:r>
        <w:rPr>
          <w:rFonts w:ascii="Times New Roman" w:hAnsi="Times New Roman" w:cs="Times New Roman"/>
          <w:lang w:val="en-US"/>
        </w:rPr>
        <w:t xml:space="preserve"> 1-30</w:t>
      </w:r>
    </w:p>
    <w:p w14:paraId="6EE95E6C" w14:textId="77777777" w:rsidR="00940C4A" w:rsidRPr="008603BF" w:rsidRDefault="00940C4A" w:rsidP="00D9106B">
      <w:pPr>
        <w:jc w:val="both"/>
        <w:rPr>
          <w:b/>
        </w:rPr>
      </w:pPr>
      <w:r w:rsidRPr="008603BF">
        <w:rPr>
          <w:b/>
        </w:rPr>
        <w:t>Perguntas</w:t>
      </w:r>
    </w:p>
    <w:p w14:paraId="72D8DD78" w14:textId="71815D39" w:rsidR="00D9106B" w:rsidRDefault="00D9106B" w:rsidP="00D9106B">
      <w:pPr>
        <w:jc w:val="both"/>
      </w:pPr>
      <w:r>
        <w:t>1 A ascensão do debate sobre governança está irreversivelmente comprometido pelo viés de controle, o que vai na contramão da democratização e descentralização do poder. Comente</w:t>
      </w:r>
    </w:p>
    <w:p w14:paraId="7CE57C39" w14:textId="45F316A8" w:rsidR="00D9106B" w:rsidRDefault="00D9106B" w:rsidP="00D9106B">
      <w:pPr>
        <w:jc w:val="both"/>
      </w:pPr>
      <w:r>
        <w:t>2 Há controvérsia sobre as possibilidades da Nova Lei das Estatais influenciar positivamente de forma efetiva a Governança das Empresas Estatais.</w:t>
      </w:r>
    </w:p>
    <w:p w14:paraId="477B67AA" w14:textId="77777777" w:rsidR="00940C4A" w:rsidRPr="008603BF" w:rsidRDefault="00940C4A" w:rsidP="00D9106B">
      <w:pPr>
        <w:jc w:val="both"/>
        <w:rPr>
          <w:b/>
        </w:rPr>
      </w:pPr>
      <w:r w:rsidRPr="008603BF">
        <w:rPr>
          <w:b/>
        </w:rPr>
        <w:t>Material Adicional</w:t>
      </w:r>
    </w:p>
    <w:p w14:paraId="548CDDE3" w14:textId="77777777" w:rsidR="004F6AD8" w:rsidRDefault="004F6AD8" w:rsidP="00D9106B">
      <w:pPr>
        <w:jc w:val="both"/>
      </w:pPr>
      <w:r>
        <w:t>TCU (2014) Referencial para Avaliação de Governança em Políticas Públicas, Brasília, TCU</w:t>
      </w:r>
    </w:p>
    <w:p w14:paraId="3B293637" w14:textId="77777777" w:rsidR="004F6AD8" w:rsidRDefault="004F6AD8" w:rsidP="00D9106B">
      <w:pPr>
        <w:jc w:val="both"/>
      </w:pPr>
      <w:r>
        <w:t>TCU (2014) Referencial Básico de Governança, Brasília, TCU</w:t>
      </w:r>
    </w:p>
    <w:p w14:paraId="3711B346" w14:textId="236E9D9A" w:rsidR="004F6AD8" w:rsidRDefault="004F6AD8" w:rsidP="00D9106B">
      <w:pPr>
        <w:jc w:val="both"/>
      </w:pPr>
      <w:r>
        <w:t>TCU (2017) Roteiro de Auditoria de Gestão de Riscos, Brasília, DF</w:t>
      </w:r>
    </w:p>
    <w:p w14:paraId="6BDF1E28" w14:textId="77777777" w:rsidR="00940C4A" w:rsidRDefault="00940C4A" w:rsidP="00D9106B">
      <w:pPr>
        <w:jc w:val="both"/>
      </w:pPr>
    </w:p>
    <w:p w14:paraId="56159FFE" w14:textId="5A2C3480" w:rsidR="00EC5B53" w:rsidRPr="000E2498" w:rsidRDefault="00EC5B53" w:rsidP="000E2498">
      <w:pPr>
        <w:jc w:val="center"/>
        <w:rPr>
          <w:b/>
          <w:u w:val="single"/>
        </w:rPr>
      </w:pPr>
      <w:r w:rsidRPr="00C27663">
        <w:rPr>
          <w:b/>
          <w:u w:val="single"/>
        </w:rPr>
        <w:t>Aula 10</w:t>
      </w:r>
      <w:r w:rsidR="00875677" w:rsidRPr="00C27663">
        <w:rPr>
          <w:b/>
          <w:u w:val="single"/>
        </w:rPr>
        <w:t xml:space="preserve"> Coordenação Executiva</w:t>
      </w:r>
    </w:p>
    <w:p w14:paraId="618095F0" w14:textId="79120D8E" w:rsidR="003A4DDD" w:rsidRPr="008603BF" w:rsidRDefault="00EC5B53" w:rsidP="00D9106B">
      <w:pPr>
        <w:jc w:val="both"/>
        <w:rPr>
          <w:b/>
        </w:rPr>
      </w:pPr>
      <w:r w:rsidRPr="008603BF">
        <w:rPr>
          <w:b/>
        </w:rPr>
        <w:t>Objetivo</w:t>
      </w:r>
    </w:p>
    <w:p w14:paraId="3AA03816" w14:textId="1B20F38D" w:rsidR="00EC5B53" w:rsidRDefault="003A4DDD" w:rsidP="00D9106B">
      <w:pPr>
        <w:jc w:val="both"/>
      </w:pPr>
      <w:r w:rsidRPr="00CD772B">
        <w:t>Nas duas últimas décadas observou-se u</w:t>
      </w:r>
      <w:r>
        <w:t xml:space="preserve">m aumento da produção acadêmicas sobre os </w:t>
      </w:r>
      <w:r w:rsidRPr="00CD772B">
        <w:t>as</w:t>
      </w:r>
      <w:r>
        <w:t>s</w:t>
      </w:r>
      <w:r w:rsidRPr="00CD772B">
        <w:t>untos Coordenação Executiva e Centros de Governo. Este debate, embora incipiente no Brasil, chamou a atenção do TCU que publicou o documento como subsídio para o Executivo enfrentar o assunto o que não ocorreu. As causas potenciais para a ausência da recepção no governo deste chamado ao debate são cinco: instabilidade política, a não apropriação – ou não compreensão no Centro do Governo – do relatório, a prevalência de um distinto entendimento por parte do governo de qual deva ser o papel e o format</w:t>
      </w:r>
      <w:r>
        <w:t>o</w:t>
      </w:r>
      <w:r w:rsidRPr="00CD772B">
        <w:t xml:space="preserve"> do centro do governo, a incapacidade do centro de governo </w:t>
      </w:r>
      <w:r>
        <w:t>organiza</w:t>
      </w:r>
      <w:r w:rsidRPr="00CD772B">
        <w:t>r-se para lidar com os conteúdos das proposições e, por última mas não menos importante, as tensões centr</w:t>
      </w:r>
      <w:r>
        <w:t>if</w:t>
      </w:r>
      <w:r w:rsidRPr="00CD772B">
        <w:t>u</w:t>
      </w:r>
      <w:r>
        <w:t>g</w:t>
      </w:r>
      <w:r w:rsidRPr="00CD772B">
        <w:t>as que operam no centro do governo e que dificultam um debate em que o próprio seja objeto da discussão</w:t>
      </w:r>
    </w:p>
    <w:p w14:paraId="6D3C369A" w14:textId="63E591AA" w:rsidR="00EC5B53" w:rsidRPr="008603BF" w:rsidRDefault="00EC5B53" w:rsidP="00D9106B">
      <w:pPr>
        <w:jc w:val="both"/>
        <w:rPr>
          <w:b/>
        </w:rPr>
      </w:pPr>
      <w:r w:rsidRPr="008603BF">
        <w:rPr>
          <w:b/>
        </w:rPr>
        <w:t>Bibliografia Básica</w:t>
      </w:r>
    </w:p>
    <w:p w14:paraId="7075C7C5" w14:textId="77777777" w:rsidR="0008530C" w:rsidRPr="005543DE" w:rsidRDefault="0008530C" w:rsidP="00D9106B">
      <w:pPr>
        <w:jc w:val="both"/>
        <w:rPr>
          <w:rFonts w:ascii="Times New Roman" w:hAnsi="Times New Roman" w:cs="Times New Roman"/>
          <w:lang w:val="es-ES_tradnl"/>
        </w:rPr>
      </w:pPr>
      <w:r w:rsidRPr="005543DE">
        <w:rPr>
          <w:rFonts w:ascii="Times New Roman" w:hAnsi="Times New Roman" w:cs="Times New Roman"/>
          <w:lang w:val="en-US"/>
        </w:rPr>
        <w:t xml:space="preserve">Peters, B.G. La </w:t>
      </w:r>
      <w:proofErr w:type="spellStart"/>
      <w:r w:rsidRPr="005543DE">
        <w:rPr>
          <w:rFonts w:ascii="Times New Roman" w:hAnsi="Times New Roman" w:cs="Times New Roman"/>
          <w:lang w:val="en-US"/>
        </w:rPr>
        <w:t>Gestion</w:t>
      </w:r>
      <w:proofErr w:type="spellEnd"/>
      <w:r w:rsidRPr="005543DE">
        <w:rPr>
          <w:rFonts w:ascii="Times New Roman" w:hAnsi="Times New Roman" w:cs="Times New Roman"/>
          <w:lang w:val="en-US"/>
        </w:rPr>
        <w:t xml:space="preserve"> del Estado “</w:t>
      </w:r>
      <w:proofErr w:type="spellStart"/>
      <w:r w:rsidRPr="005543DE">
        <w:rPr>
          <w:rFonts w:ascii="Times New Roman" w:hAnsi="Times New Roman" w:cs="Times New Roman"/>
          <w:lang w:val="en-US"/>
        </w:rPr>
        <w:t>vaciado</w:t>
      </w:r>
      <w:proofErr w:type="spellEnd"/>
      <w:r w:rsidRPr="005543DE">
        <w:rPr>
          <w:rFonts w:ascii="Times New Roman" w:hAnsi="Times New Roman" w:cs="Times New Roman"/>
          <w:lang w:val="en-US"/>
        </w:rPr>
        <w:t xml:space="preserve">” </w:t>
      </w:r>
      <w:r w:rsidRPr="005543DE">
        <w:rPr>
          <w:rFonts w:ascii="Times New Roman" w:hAnsi="Times New Roman" w:cs="Times New Roman"/>
          <w:lang w:val="es-ES_tradnl"/>
        </w:rPr>
        <w:t xml:space="preserve">In: </w:t>
      </w:r>
      <w:proofErr w:type="spellStart"/>
      <w:r w:rsidRPr="005543DE">
        <w:rPr>
          <w:rFonts w:ascii="Times New Roman" w:hAnsi="Times New Roman" w:cs="Times New Roman"/>
          <w:lang w:val="es-ES_tradnl"/>
        </w:rPr>
        <w:t>Brugué</w:t>
      </w:r>
      <w:proofErr w:type="spellEnd"/>
      <w:r w:rsidRPr="005543DE">
        <w:rPr>
          <w:rFonts w:ascii="Times New Roman" w:hAnsi="Times New Roman" w:cs="Times New Roman"/>
          <w:lang w:val="es-ES_tradnl"/>
        </w:rPr>
        <w:t xml:space="preserve">, Q. y </w:t>
      </w:r>
      <w:proofErr w:type="spellStart"/>
      <w:r w:rsidRPr="005543DE">
        <w:rPr>
          <w:rFonts w:ascii="Times New Roman" w:hAnsi="Times New Roman" w:cs="Times New Roman"/>
          <w:lang w:val="es-ES_tradnl"/>
        </w:rPr>
        <w:t>Subirats</w:t>
      </w:r>
      <w:proofErr w:type="spellEnd"/>
      <w:r w:rsidRPr="005543DE">
        <w:rPr>
          <w:rFonts w:ascii="Times New Roman" w:hAnsi="Times New Roman" w:cs="Times New Roman"/>
          <w:lang w:val="es-ES_tradnl"/>
        </w:rPr>
        <w:t>, J. (1996) Lecturas de Gestión Pública, MAP/INAP, Madrid p403-418</w:t>
      </w:r>
    </w:p>
    <w:p w14:paraId="432152E4" w14:textId="032F0259" w:rsidR="0008530C" w:rsidRDefault="0008530C" w:rsidP="00D9106B">
      <w:pPr>
        <w:jc w:val="both"/>
        <w:rPr>
          <w:rFonts w:ascii="Times New Roman" w:hAnsi="Times New Roman" w:cs="Times New Roman"/>
          <w:lang w:val="en-US"/>
        </w:rPr>
      </w:pPr>
      <w:proofErr w:type="spellStart"/>
      <w:r w:rsidRPr="005543DE">
        <w:rPr>
          <w:rFonts w:ascii="Times New Roman" w:hAnsi="Times New Roman" w:cs="Times New Roman"/>
          <w:lang w:val="en-US"/>
        </w:rPr>
        <w:t>Bogdanov</w:t>
      </w:r>
      <w:proofErr w:type="spellEnd"/>
      <w:r w:rsidRPr="005543DE">
        <w:rPr>
          <w:rFonts w:ascii="Times New Roman" w:hAnsi="Times New Roman" w:cs="Times New Roman"/>
          <w:lang w:val="en-US"/>
        </w:rPr>
        <w:t xml:space="preserve">, V. (2005) Introduction in </w:t>
      </w:r>
      <w:proofErr w:type="spellStart"/>
      <w:r w:rsidRPr="005543DE">
        <w:rPr>
          <w:rFonts w:ascii="Times New Roman" w:hAnsi="Times New Roman" w:cs="Times New Roman"/>
          <w:lang w:val="en-US"/>
        </w:rPr>
        <w:t>Bogdanov</w:t>
      </w:r>
      <w:proofErr w:type="spellEnd"/>
      <w:r w:rsidRPr="005543DE">
        <w:rPr>
          <w:rFonts w:ascii="Times New Roman" w:hAnsi="Times New Roman" w:cs="Times New Roman"/>
          <w:lang w:val="en-US"/>
        </w:rPr>
        <w:t>, V. (</w:t>
      </w:r>
      <w:proofErr w:type="spellStart"/>
      <w:proofErr w:type="gramStart"/>
      <w:r w:rsidRPr="005543DE">
        <w:rPr>
          <w:rFonts w:ascii="Times New Roman" w:hAnsi="Times New Roman" w:cs="Times New Roman"/>
          <w:lang w:val="en-US"/>
        </w:rPr>
        <w:t>ed</w:t>
      </w:r>
      <w:proofErr w:type="spellEnd"/>
      <w:proofErr w:type="gramEnd"/>
      <w:r w:rsidRPr="005543DE">
        <w:rPr>
          <w:rFonts w:ascii="Times New Roman" w:hAnsi="Times New Roman" w:cs="Times New Roman"/>
          <w:lang w:val="en-US"/>
        </w:rPr>
        <w:t>) Joined Up Government, Oxford, Oxford University Press p1-18</w:t>
      </w:r>
    </w:p>
    <w:p w14:paraId="61574C96" w14:textId="49C0220B" w:rsidR="00A0031D" w:rsidRDefault="00A0031D" w:rsidP="00D9106B">
      <w:pPr>
        <w:jc w:val="both"/>
      </w:pPr>
      <w:r w:rsidRPr="005543DE">
        <w:rPr>
          <w:lang w:val="en-US"/>
        </w:rPr>
        <w:t>Peters, B.G</w:t>
      </w:r>
      <w:proofErr w:type="gramStart"/>
      <w:r w:rsidRPr="005543DE">
        <w:rPr>
          <w:lang w:val="en-US"/>
        </w:rPr>
        <w:t>. ,</w:t>
      </w:r>
      <w:proofErr w:type="gramEnd"/>
      <w:r w:rsidRPr="005543DE">
        <w:rPr>
          <w:lang w:val="en-US"/>
        </w:rPr>
        <w:t xml:space="preserve"> Rhodes, R.A. and Wright, V. (2000) The Struggle for Control in Peters, B.G. , Rhodes, R.A. and Wright, V. (2000) Administering the Summit, New York, Palgrave Macmillan p265-270</w:t>
      </w:r>
    </w:p>
    <w:p w14:paraId="6B9A078D" w14:textId="0E351948" w:rsidR="0008530C" w:rsidRPr="008603BF" w:rsidRDefault="0008530C" w:rsidP="00D9106B">
      <w:pPr>
        <w:jc w:val="both"/>
        <w:rPr>
          <w:lang w:val="en-US"/>
        </w:rPr>
      </w:pPr>
      <w:r w:rsidRPr="005543DE">
        <w:rPr>
          <w:lang w:val="en-US"/>
        </w:rPr>
        <w:t>Peters, B.G</w:t>
      </w:r>
      <w:proofErr w:type="gramStart"/>
      <w:r w:rsidRPr="005543DE">
        <w:rPr>
          <w:lang w:val="en-US"/>
        </w:rPr>
        <w:t>. ,</w:t>
      </w:r>
      <w:proofErr w:type="gramEnd"/>
      <w:r w:rsidRPr="005543DE">
        <w:rPr>
          <w:lang w:val="en-US"/>
        </w:rPr>
        <w:t xml:space="preserve"> Rhodes, R.A. and Wright, V. (2000) Staffing the Summit – the Administration of the Core Executive: Convergent Trends and National Specificities in Peters, B.G. , Rhodes, R.A. and Wright, V. (2000) Administering the Summit, New York, Palgrave Macmillan</w:t>
      </w:r>
      <w:r>
        <w:rPr>
          <w:lang w:val="en-US"/>
        </w:rPr>
        <w:t xml:space="preserve"> p 3</w:t>
      </w:r>
    </w:p>
    <w:p w14:paraId="3A07A81C" w14:textId="77777777" w:rsidR="00EC5B53" w:rsidRPr="008603BF" w:rsidRDefault="00EC5B53" w:rsidP="00D9106B">
      <w:pPr>
        <w:jc w:val="both"/>
        <w:rPr>
          <w:b/>
        </w:rPr>
      </w:pPr>
      <w:r w:rsidRPr="008603BF">
        <w:rPr>
          <w:b/>
        </w:rPr>
        <w:t>Bibliografia Complementar</w:t>
      </w:r>
    </w:p>
    <w:p w14:paraId="200BAAB9" w14:textId="77777777" w:rsidR="00A0031D" w:rsidRPr="005543DE" w:rsidRDefault="00A0031D" w:rsidP="00D9106B">
      <w:pPr>
        <w:jc w:val="both"/>
        <w:rPr>
          <w:rFonts w:ascii="Times New Roman" w:hAnsi="Times New Roman" w:cs="Times New Roman"/>
          <w:lang w:val="en-US"/>
        </w:rPr>
      </w:pPr>
      <w:r w:rsidRPr="005543DE">
        <w:rPr>
          <w:rFonts w:ascii="Times New Roman" w:hAnsi="Times New Roman" w:cs="Times New Roman"/>
          <w:lang w:val="en-US"/>
        </w:rPr>
        <w:t xml:space="preserve">Hood, C. (2005) The Idea of Joined-Up Government: A Historical Perspective in </w:t>
      </w:r>
      <w:proofErr w:type="spellStart"/>
      <w:r w:rsidRPr="005543DE">
        <w:rPr>
          <w:rFonts w:ascii="Times New Roman" w:hAnsi="Times New Roman" w:cs="Times New Roman"/>
          <w:lang w:val="en-US"/>
        </w:rPr>
        <w:t>Bogdanov</w:t>
      </w:r>
      <w:proofErr w:type="spellEnd"/>
      <w:r w:rsidRPr="005543DE">
        <w:rPr>
          <w:rFonts w:ascii="Times New Roman" w:hAnsi="Times New Roman" w:cs="Times New Roman"/>
          <w:lang w:val="en-US"/>
        </w:rPr>
        <w:t>, V. (</w:t>
      </w:r>
      <w:proofErr w:type="spellStart"/>
      <w:r w:rsidRPr="005543DE">
        <w:rPr>
          <w:rFonts w:ascii="Times New Roman" w:hAnsi="Times New Roman" w:cs="Times New Roman"/>
          <w:lang w:val="en-US"/>
        </w:rPr>
        <w:t>ed</w:t>
      </w:r>
      <w:proofErr w:type="spellEnd"/>
      <w:r w:rsidRPr="005543DE">
        <w:rPr>
          <w:rFonts w:ascii="Times New Roman" w:hAnsi="Times New Roman" w:cs="Times New Roman"/>
          <w:lang w:val="en-US"/>
        </w:rPr>
        <w:t>) Joined Up Government, Oxford, Oxford University Press p19-42</w:t>
      </w:r>
    </w:p>
    <w:p w14:paraId="7AA12F34" w14:textId="77777777" w:rsidR="00A0031D" w:rsidRDefault="00A0031D" w:rsidP="00D9106B">
      <w:pPr>
        <w:jc w:val="both"/>
        <w:rPr>
          <w:rFonts w:ascii="Times New Roman" w:hAnsi="Times New Roman" w:cs="Times New Roman"/>
          <w:lang w:val="es-ES_tradnl"/>
        </w:rPr>
      </w:pPr>
      <w:proofErr w:type="spellStart"/>
      <w:r w:rsidRPr="005543DE">
        <w:rPr>
          <w:rFonts w:ascii="Times New Roman" w:hAnsi="Times New Roman" w:cs="Times New Roman"/>
          <w:lang w:val="en-US"/>
        </w:rPr>
        <w:t>Wollmann</w:t>
      </w:r>
      <w:proofErr w:type="spellEnd"/>
      <w:r w:rsidRPr="005543DE">
        <w:rPr>
          <w:rFonts w:ascii="Times New Roman" w:hAnsi="Times New Roman" w:cs="Times New Roman"/>
          <w:lang w:val="en-US"/>
        </w:rPr>
        <w:t xml:space="preserve">, H. (2003) Coordination in the Intergovernmental Setting in </w:t>
      </w:r>
      <w:r w:rsidRPr="005543DE">
        <w:rPr>
          <w:rFonts w:ascii="Times New Roman" w:hAnsi="Times New Roman" w:cs="Times New Roman"/>
          <w:lang w:val="es-ES_tradnl"/>
        </w:rPr>
        <w:t>In Peter, B.G, and Pierre, J. (</w:t>
      </w:r>
      <w:proofErr w:type="spellStart"/>
      <w:r w:rsidRPr="005543DE">
        <w:rPr>
          <w:rFonts w:ascii="Times New Roman" w:hAnsi="Times New Roman" w:cs="Times New Roman"/>
          <w:lang w:val="es-ES_tradnl"/>
        </w:rPr>
        <w:t>eds</w:t>
      </w:r>
      <w:proofErr w:type="spellEnd"/>
      <w:r w:rsidRPr="005543DE">
        <w:rPr>
          <w:rFonts w:ascii="Times New Roman" w:hAnsi="Times New Roman" w:cs="Times New Roman"/>
          <w:lang w:val="es-ES_tradnl"/>
        </w:rPr>
        <w:t xml:space="preserve">) </w:t>
      </w:r>
      <w:proofErr w:type="spellStart"/>
      <w:r w:rsidRPr="005543DE">
        <w:rPr>
          <w:rFonts w:ascii="Times New Roman" w:hAnsi="Times New Roman" w:cs="Times New Roman"/>
          <w:lang w:val="es-ES_tradnl"/>
        </w:rPr>
        <w:t>Handbook</w:t>
      </w:r>
      <w:proofErr w:type="spellEnd"/>
      <w:r w:rsidRPr="005543DE">
        <w:rPr>
          <w:rFonts w:ascii="Times New Roman" w:hAnsi="Times New Roman" w:cs="Times New Roman"/>
          <w:lang w:val="es-ES_tradnl"/>
        </w:rPr>
        <w:t xml:space="preserve"> of </w:t>
      </w:r>
      <w:proofErr w:type="spellStart"/>
      <w:r w:rsidRPr="005543DE">
        <w:rPr>
          <w:rFonts w:ascii="Times New Roman" w:hAnsi="Times New Roman" w:cs="Times New Roman"/>
          <w:lang w:val="es-ES_tradnl"/>
        </w:rPr>
        <w:t>Public</w:t>
      </w:r>
      <w:proofErr w:type="spellEnd"/>
      <w:r w:rsidRPr="005543DE">
        <w:rPr>
          <w:rFonts w:ascii="Times New Roman" w:hAnsi="Times New Roman" w:cs="Times New Roman"/>
          <w:lang w:val="es-ES_tradnl"/>
        </w:rPr>
        <w:t xml:space="preserve"> </w:t>
      </w:r>
      <w:proofErr w:type="spellStart"/>
      <w:r w:rsidRPr="005543DE">
        <w:rPr>
          <w:rFonts w:ascii="Times New Roman" w:hAnsi="Times New Roman" w:cs="Times New Roman"/>
          <w:lang w:val="es-ES_tradnl"/>
        </w:rPr>
        <w:t>Administration</w:t>
      </w:r>
      <w:proofErr w:type="spellEnd"/>
      <w:r w:rsidRPr="005543DE">
        <w:rPr>
          <w:rFonts w:ascii="Times New Roman" w:hAnsi="Times New Roman" w:cs="Times New Roman"/>
          <w:lang w:val="es-ES_tradnl"/>
        </w:rPr>
        <w:t xml:space="preserve">, London, </w:t>
      </w:r>
      <w:proofErr w:type="spellStart"/>
      <w:r w:rsidRPr="005543DE">
        <w:rPr>
          <w:rFonts w:ascii="Times New Roman" w:hAnsi="Times New Roman" w:cs="Times New Roman"/>
          <w:lang w:val="es-ES_tradnl"/>
        </w:rPr>
        <w:t>Sage</w:t>
      </w:r>
      <w:proofErr w:type="spellEnd"/>
      <w:r w:rsidRPr="005543DE">
        <w:rPr>
          <w:rFonts w:ascii="Times New Roman" w:hAnsi="Times New Roman" w:cs="Times New Roman"/>
          <w:lang w:val="es-ES_tradnl"/>
        </w:rPr>
        <w:t xml:space="preserve"> p594-606</w:t>
      </w:r>
    </w:p>
    <w:p w14:paraId="52C8FEE1" w14:textId="016E9CF3" w:rsidR="00EC5B53" w:rsidRPr="005F2C80" w:rsidRDefault="00A0031D" w:rsidP="00D9106B">
      <w:pPr>
        <w:jc w:val="both"/>
        <w:rPr>
          <w:rFonts w:ascii="Times New Roman" w:hAnsi="Times New Roman" w:cs="Times New Roman"/>
          <w:lang w:val="en-US"/>
        </w:rPr>
      </w:pPr>
      <w:r w:rsidRPr="005543DE">
        <w:rPr>
          <w:rFonts w:ascii="Times New Roman" w:hAnsi="Times New Roman" w:cs="Times New Roman"/>
          <w:lang w:val="en-US"/>
        </w:rPr>
        <w:t xml:space="preserve">Page, E. (2005) Joined-Up Government and the Civil Service in </w:t>
      </w:r>
      <w:proofErr w:type="spellStart"/>
      <w:r w:rsidRPr="005543DE">
        <w:rPr>
          <w:rFonts w:ascii="Times New Roman" w:hAnsi="Times New Roman" w:cs="Times New Roman"/>
          <w:lang w:val="en-US"/>
        </w:rPr>
        <w:t>Bogdanov</w:t>
      </w:r>
      <w:proofErr w:type="spellEnd"/>
      <w:r w:rsidRPr="005543DE">
        <w:rPr>
          <w:rFonts w:ascii="Times New Roman" w:hAnsi="Times New Roman" w:cs="Times New Roman"/>
          <w:lang w:val="en-US"/>
        </w:rPr>
        <w:t>, V. (</w:t>
      </w:r>
      <w:proofErr w:type="spellStart"/>
      <w:r w:rsidRPr="005543DE">
        <w:rPr>
          <w:rFonts w:ascii="Times New Roman" w:hAnsi="Times New Roman" w:cs="Times New Roman"/>
          <w:lang w:val="en-US"/>
        </w:rPr>
        <w:t>ed</w:t>
      </w:r>
      <w:proofErr w:type="spellEnd"/>
      <w:r w:rsidRPr="005543DE">
        <w:rPr>
          <w:rFonts w:ascii="Times New Roman" w:hAnsi="Times New Roman" w:cs="Times New Roman"/>
          <w:lang w:val="en-US"/>
        </w:rPr>
        <w:t>) Joined Up Government, Oxford, Oxford University Press p139-155</w:t>
      </w:r>
    </w:p>
    <w:p w14:paraId="43AF70EE" w14:textId="7AA85853" w:rsidR="00567E9E" w:rsidRDefault="00B071E1" w:rsidP="00D9106B">
      <w:pPr>
        <w:jc w:val="both"/>
      </w:pPr>
      <w:r>
        <w:t xml:space="preserve">Hood, C. (1983) The Tools </w:t>
      </w:r>
      <w:proofErr w:type="spellStart"/>
      <w:r>
        <w:t>of</w:t>
      </w:r>
      <w:proofErr w:type="spellEnd"/>
      <w:r>
        <w:t xml:space="preserve"> </w:t>
      </w:r>
      <w:proofErr w:type="spellStart"/>
      <w:r>
        <w:t>Government</w:t>
      </w:r>
      <w:proofErr w:type="spellEnd"/>
      <w:r>
        <w:t xml:space="preserve">, London, </w:t>
      </w:r>
      <w:proofErr w:type="spellStart"/>
      <w:r>
        <w:t>Macmillan</w:t>
      </w:r>
      <w:proofErr w:type="spellEnd"/>
      <w:r>
        <w:t xml:space="preserve"> </w:t>
      </w:r>
      <w:proofErr w:type="spellStart"/>
      <w:r>
        <w:t>pg</w:t>
      </w:r>
      <w:proofErr w:type="spellEnd"/>
      <w:r>
        <w:t xml:space="preserve"> 1-90</w:t>
      </w:r>
    </w:p>
    <w:p w14:paraId="6B06F0E6" w14:textId="26178F90" w:rsidR="00567E9E" w:rsidRDefault="00567E9E" w:rsidP="00D9106B">
      <w:pPr>
        <w:jc w:val="both"/>
      </w:pPr>
      <w:r>
        <w:t xml:space="preserve">Hood, C. </w:t>
      </w:r>
      <w:proofErr w:type="spellStart"/>
      <w:r>
        <w:t>and</w:t>
      </w:r>
      <w:proofErr w:type="spellEnd"/>
      <w:r>
        <w:t xml:space="preserve"> </w:t>
      </w:r>
      <w:proofErr w:type="spellStart"/>
      <w:r>
        <w:t>Margetts</w:t>
      </w:r>
      <w:proofErr w:type="spellEnd"/>
      <w:r>
        <w:t xml:space="preserve">, C. (2007) </w:t>
      </w:r>
      <w:r w:rsidR="00B071E1">
        <w:t xml:space="preserve">The Tools </w:t>
      </w:r>
      <w:proofErr w:type="spellStart"/>
      <w:r w:rsidR="00B071E1">
        <w:t>of</w:t>
      </w:r>
      <w:proofErr w:type="spellEnd"/>
      <w:r w:rsidR="00B071E1">
        <w:t xml:space="preserve"> </w:t>
      </w:r>
      <w:proofErr w:type="spellStart"/>
      <w:r w:rsidR="00B071E1">
        <w:t>Government</w:t>
      </w:r>
      <w:proofErr w:type="spellEnd"/>
      <w:r w:rsidR="00B071E1">
        <w:t xml:space="preserve"> in </w:t>
      </w:r>
      <w:proofErr w:type="spellStart"/>
      <w:r w:rsidR="00B071E1">
        <w:t>the</w:t>
      </w:r>
      <w:proofErr w:type="spellEnd"/>
      <w:r w:rsidR="00B071E1">
        <w:t xml:space="preserve"> Digital Age, New York, </w:t>
      </w:r>
      <w:proofErr w:type="spellStart"/>
      <w:r w:rsidR="00B071E1">
        <w:t>Palgrave</w:t>
      </w:r>
      <w:proofErr w:type="spellEnd"/>
      <w:r w:rsidR="00B071E1">
        <w:t xml:space="preserve"> </w:t>
      </w:r>
      <w:proofErr w:type="spellStart"/>
      <w:r w:rsidR="00B071E1">
        <w:t>Macmillan</w:t>
      </w:r>
      <w:proofErr w:type="spellEnd"/>
      <w:r w:rsidR="00B071E1">
        <w:t>, pg</w:t>
      </w:r>
      <w:r>
        <w:t xml:space="preserve">1-20 </w:t>
      </w:r>
      <w:proofErr w:type="spellStart"/>
      <w:r>
        <w:t>and</w:t>
      </w:r>
      <w:proofErr w:type="spellEnd"/>
      <w:r>
        <w:t xml:space="preserve"> pg144-203</w:t>
      </w:r>
    </w:p>
    <w:p w14:paraId="03E6ED3C" w14:textId="77777777" w:rsidR="00EC5B53" w:rsidRPr="008603BF" w:rsidRDefault="00EC5B53" w:rsidP="00D9106B">
      <w:pPr>
        <w:jc w:val="both"/>
        <w:rPr>
          <w:b/>
        </w:rPr>
      </w:pPr>
      <w:r w:rsidRPr="008603BF">
        <w:rPr>
          <w:b/>
        </w:rPr>
        <w:t>Perguntas</w:t>
      </w:r>
    </w:p>
    <w:p w14:paraId="21881884" w14:textId="147AC851" w:rsidR="00C27AD0" w:rsidRPr="00C27AD0" w:rsidRDefault="00C27AD0" w:rsidP="00D9106B">
      <w:pPr>
        <w:jc w:val="both"/>
      </w:pPr>
      <w:r>
        <w:t xml:space="preserve">1 </w:t>
      </w:r>
      <w:r w:rsidRPr="00C27AD0">
        <w:t xml:space="preserve">Por que a discussão sobre coordenação </w:t>
      </w:r>
      <w:proofErr w:type="spellStart"/>
      <w:r w:rsidRPr="00C27AD0">
        <w:t>executive</w:t>
      </w:r>
      <w:proofErr w:type="spellEnd"/>
      <w:r w:rsidRPr="00C27AD0">
        <w:t xml:space="preserve"> é importante para o debate sobre a gestão pública contemporânea?</w:t>
      </w:r>
    </w:p>
    <w:p w14:paraId="2308BEB0" w14:textId="70EB47D3" w:rsidR="00C27AD0" w:rsidRDefault="00C27AD0" w:rsidP="00D9106B">
      <w:pPr>
        <w:jc w:val="both"/>
      </w:pPr>
      <w:r>
        <w:t xml:space="preserve">2 </w:t>
      </w:r>
      <w:r w:rsidR="00063E77">
        <w:t>De que maneira as políticas</w:t>
      </w:r>
      <w:r w:rsidRPr="00C27AD0">
        <w:t xml:space="preserve"> de gestão pública afetam o p</w:t>
      </w:r>
      <w:r w:rsidR="00063E77">
        <w:t>rocesso de coordenação executiva</w:t>
      </w:r>
      <w:r w:rsidRPr="00C27AD0">
        <w:t xml:space="preserve"> do governo? De que maneira as políticas de coordenação executiv</w:t>
      </w:r>
      <w:r w:rsidR="00063E77">
        <w:t>a</w:t>
      </w:r>
      <w:r w:rsidRPr="00C27AD0">
        <w:t xml:space="preserve"> afetam as políticas de gestão pública?</w:t>
      </w:r>
    </w:p>
    <w:p w14:paraId="1E837445" w14:textId="77777777" w:rsidR="00A0031D" w:rsidRPr="008603BF" w:rsidRDefault="00EC5B53" w:rsidP="00D9106B">
      <w:pPr>
        <w:jc w:val="both"/>
        <w:rPr>
          <w:b/>
        </w:rPr>
      </w:pPr>
      <w:r w:rsidRPr="008603BF">
        <w:rPr>
          <w:b/>
        </w:rPr>
        <w:t>Material Adicional:</w:t>
      </w:r>
    </w:p>
    <w:p w14:paraId="65D86451" w14:textId="7D66FBDA" w:rsidR="00A0031D" w:rsidRDefault="004F6AD8" w:rsidP="00D9106B">
      <w:pPr>
        <w:jc w:val="both"/>
      </w:pPr>
      <w:r>
        <w:t>TCU (2016) Referencial para Avaliação da Governança do Centro do Governo, Brasília, TCU</w:t>
      </w:r>
    </w:p>
    <w:p w14:paraId="599F47CF" w14:textId="5CDC65AA" w:rsidR="005F2C80" w:rsidRDefault="005F2C80" w:rsidP="00D9106B">
      <w:pPr>
        <w:jc w:val="both"/>
      </w:pPr>
      <w:r>
        <w:t xml:space="preserve">OCDE (2016) </w:t>
      </w:r>
      <w:proofErr w:type="spellStart"/>
      <w:r w:rsidR="008603BF">
        <w:t>Government</w:t>
      </w:r>
      <w:proofErr w:type="spellEnd"/>
      <w:r w:rsidR="008603BF">
        <w:t xml:space="preserve"> </w:t>
      </w:r>
      <w:proofErr w:type="spellStart"/>
      <w:r>
        <w:t>at</w:t>
      </w:r>
      <w:proofErr w:type="spellEnd"/>
      <w:r>
        <w:t xml:space="preserve"> a </w:t>
      </w:r>
      <w:proofErr w:type="spellStart"/>
      <w:r>
        <w:t>Glance</w:t>
      </w:r>
      <w:proofErr w:type="spellEnd"/>
      <w:r>
        <w:t>, Paris, OCDE</w:t>
      </w:r>
    </w:p>
    <w:p w14:paraId="4556329E" w14:textId="449F08E1" w:rsidR="008603BF" w:rsidRDefault="008603BF">
      <w:r>
        <w:br w:type="page"/>
      </w:r>
    </w:p>
    <w:p w14:paraId="2424892A" w14:textId="77777777" w:rsidR="00C27AD0" w:rsidRDefault="00C27AD0" w:rsidP="00D9106B">
      <w:pPr>
        <w:jc w:val="both"/>
      </w:pPr>
    </w:p>
    <w:p w14:paraId="16E0B9EF" w14:textId="42E3B150" w:rsidR="00C27AD0" w:rsidRDefault="00C27AD0" w:rsidP="00D9106B">
      <w:pPr>
        <w:jc w:val="both"/>
      </w:pPr>
      <w:r>
        <w:rPr>
          <w:b/>
        </w:rPr>
        <w:t>Francisco Gaetani</w:t>
      </w:r>
      <w:r w:rsidRPr="00F07764">
        <w:t xml:space="preserve"> é Doutor pelo </w:t>
      </w:r>
      <w:r>
        <w:t xml:space="preserve">Departamento de Governo da London </w:t>
      </w:r>
      <w:proofErr w:type="spellStart"/>
      <w:r>
        <w:t>School</w:t>
      </w:r>
      <w:proofErr w:type="spellEnd"/>
      <w:r>
        <w:t xml:space="preserve"> </w:t>
      </w:r>
      <w:proofErr w:type="spellStart"/>
      <w:r>
        <w:t>of</w:t>
      </w:r>
      <w:proofErr w:type="spellEnd"/>
      <w:r>
        <w:t xml:space="preserve"> </w:t>
      </w:r>
      <w:proofErr w:type="spellStart"/>
      <w:r>
        <w:t>Economics</w:t>
      </w:r>
      <w:proofErr w:type="spellEnd"/>
      <w:r>
        <w:t xml:space="preserve"> </w:t>
      </w:r>
      <w:proofErr w:type="spellStart"/>
      <w:r>
        <w:t>and</w:t>
      </w:r>
      <w:proofErr w:type="spellEnd"/>
      <w:r>
        <w:t xml:space="preserve"> </w:t>
      </w:r>
      <w:proofErr w:type="spellStart"/>
      <w:r>
        <w:t>Political</w:t>
      </w:r>
      <w:proofErr w:type="spellEnd"/>
      <w:r>
        <w:t xml:space="preserve"> Science (2005), escola por onde obteve também seu </w:t>
      </w:r>
      <w:proofErr w:type="spellStart"/>
      <w:r>
        <w:t>MSc</w:t>
      </w:r>
      <w:proofErr w:type="spellEnd"/>
      <w:r>
        <w:t xml:space="preserve"> em Administração Pública e Políticas Públicas. Possui também especialização em Planejamento Regional e Urbano pelo CEDEPLAR/UFMG-1982, Planejamento Municipal (1984) pelo Instituto Brasileiro de Administração Municipal (IBAM) – 1984 –, um MBA pelo IEAD/COPPEAD (1985) e em Administração Pública pela ENAP (1990). Atualmente é o Presidente da Escola Nacional de Administração Pública desde junho de 2016). Foi Secretário Executivo do Ministério do Planejamento, Desenvolvimento e Gestão (Jan-Mai 2016) e do Ministério do Meio Ambiente (2011-2015). Foi também Secretário Executivo Adjunto do Ministério do Planejamento, Desenvolvimento e Gestão (2008-2010) e Secretário Nacional de Gestão Pública (</w:t>
      </w:r>
      <w:proofErr w:type="spellStart"/>
      <w:r>
        <w:t>Jun</w:t>
      </w:r>
      <w:proofErr w:type="spellEnd"/>
      <w:r>
        <w:t xml:space="preserve"> –Dez 2007). Trabalhou no Programa das Nações Unidas para o Desenvolvimento (PNUD) entre 2003 e 2007, tendo ocupado sucessivamente as funções de Assessor, Coordenador Geral da área de Governança e Coordenador Geral no Brasil.  Foi também Diretor de Formação na ENAP (2002),  Diretor da Escola de Governo de MG/Fundação João Pinheiro (1993-1997), Assessor da Reitoria da UFMG (1990-1993), Gerente de Projetos da Diretoria de Desenvolvimento Regional (</w:t>
      </w:r>
      <w:proofErr w:type="spellStart"/>
      <w:r>
        <w:t>jun</w:t>
      </w:r>
      <w:proofErr w:type="spellEnd"/>
      <w:r>
        <w:t xml:space="preserve"> 1986-abr 1988),  Assessor de Planejamento da Vale (mar 1985 – </w:t>
      </w:r>
      <w:proofErr w:type="spellStart"/>
      <w:r>
        <w:t>jun</w:t>
      </w:r>
      <w:proofErr w:type="spellEnd"/>
      <w:r>
        <w:t xml:space="preserve"> 1986) e Gerente de Projetos na Secretaria de Estado do Trabalho e Ação Social de MG (</w:t>
      </w:r>
      <w:proofErr w:type="spellStart"/>
      <w:r>
        <w:t>jun</w:t>
      </w:r>
      <w:proofErr w:type="spellEnd"/>
      <w:r>
        <w:t xml:space="preserve"> 1981-fev 1985). É professor da </w:t>
      </w:r>
      <w:bookmarkStart w:id="0" w:name="_GoBack"/>
      <w:bookmarkEnd w:id="0"/>
      <w:r>
        <w:t xml:space="preserve">EBAPE-FGV e licenciado do </w:t>
      </w:r>
      <w:proofErr w:type="spellStart"/>
      <w:r>
        <w:t>Dept</w:t>
      </w:r>
      <w:proofErr w:type="spellEnd"/>
      <w:r>
        <w:t xml:space="preserve"> de Economia da PUC-MG</w:t>
      </w:r>
    </w:p>
    <w:sectPr w:rsidR="00C27AD0" w:rsidSect="00C20F4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635DB"/>
    <w:multiLevelType w:val="hybridMultilevel"/>
    <w:tmpl w:val="B3B601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16748ED"/>
    <w:multiLevelType w:val="hybridMultilevel"/>
    <w:tmpl w:val="A074327E"/>
    <w:lvl w:ilvl="0" w:tplc="A11E7BB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1A1896"/>
    <w:multiLevelType w:val="hybridMultilevel"/>
    <w:tmpl w:val="B330C350"/>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3">
    <w:nsid w:val="64B668F9"/>
    <w:multiLevelType w:val="hybridMultilevel"/>
    <w:tmpl w:val="D67AB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5F7609"/>
    <w:multiLevelType w:val="hybridMultilevel"/>
    <w:tmpl w:val="A662AC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887D6A"/>
    <w:multiLevelType w:val="hybridMultilevel"/>
    <w:tmpl w:val="3CE48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B50"/>
    <w:rsid w:val="00044481"/>
    <w:rsid w:val="00063E77"/>
    <w:rsid w:val="0008530C"/>
    <w:rsid w:val="000E2498"/>
    <w:rsid w:val="00130308"/>
    <w:rsid w:val="00135F58"/>
    <w:rsid w:val="00185FF0"/>
    <w:rsid w:val="00255431"/>
    <w:rsid w:val="002557B2"/>
    <w:rsid w:val="002E5A29"/>
    <w:rsid w:val="003200F6"/>
    <w:rsid w:val="0033334C"/>
    <w:rsid w:val="00371E7B"/>
    <w:rsid w:val="003A3DC1"/>
    <w:rsid w:val="003A4DDD"/>
    <w:rsid w:val="003C3CE1"/>
    <w:rsid w:val="0041420D"/>
    <w:rsid w:val="00431A8D"/>
    <w:rsid w:val="00431AC8"/>
    <w:rsid w:val="004523C1"/>
    <w:rsid w:val="004667C4"/>
    <w:rsid w:val="004D2A4E"/>
    <w:rsid w:val="004F6AD8"/>
    <w:rsid w:val="00520AFA"/>
    <w:rsid w:val="00521994"/>
    <w:rsid w:val="00561010"/>
    <w:rsid w:val="00567E9E"/>
    <w:rsid w:val="00571A8B"/>
    <w:rsid w:val="005D24B2"/>
    <w:rsid w:val="005F03B0"/>
    <w:rsid w:val="005F2C80"/>
    <w:rsid w:val="006018CE"/>
    <w:rsid w:val="00656795"/>
    <w:rsid w:val="00676CC4"/>
    <w:rsid w:val="006A2905"/>
    <w:rsid w:val="006A322F"/>
    <w:rsid w:val="006C4240"/>
    <w:rsid w:val="006E2867"/>
    <w:rsid w:val="00701B50"/>
    <w:rsid w:val="00713371"/>
    <w:rsid w:val="00727005"/>
    <w:rsid w:val="00761B15"/>
    <w:rsid w:val="007932A1"/>
    <w:rsid w:val="007A006B"/>
    <w:rsid w:val="007A4BE8"/>
    <w:rsid w:val="007E21ED"/>
    <w:rsid w:val="008026B3"/>
    <w:rsid w:val="00821895"/>
    <w:rsid w:val="00822B93"/>
    <w:rsid w:val="008603BF"/>
    <w:rsid w:val="00875677"/>
    <w:rsid w:val="00910A76"/>
    <w:rsid w:val="00940C4A"/>
    <w:rsid w:val="00983601"/>
    <w:rsid w:val="009B77A9"/>
    <w:rsid w:val="009D6EB5"/>
    <w:rsid w:val="009F1A5E"/>
    <w:rsid w:val="00A0031D"/>
    <w:rsid w:val="00A073CD"/>
    <w:rsid w:val="00A2258F"/>
    <w:rsid w:val="00A7613E"/>
    <w:rsid w:val="00A9577A"/>
    <w:rsid w:val="00AC3B6C"/>
    <w:rsid w:val="00AE1120"/>
    <w:rsid w:val="00AE7F76"/>
    <w:rsid w:val="00B00BFB"/>
    <w:rsid w:val="00B071E1"/>
    <w:rsid w:val="00B14B08"/>
    <w:rsid w:val="00B2317C"/>
    <w:rsid w:val="00B40B6B"/>
    <w:rsid w:val="00BA2BEC"/>
    <w:rsid w:val="00BB0CE6"/>
    <w:rsid w:val="00BB1510"/>
    <w:rsid w:val="00BC3817"/>
    <w:rsid w:val="00BD63B1"/>
    <w:rsid w:val="00BE4A75"/>
    <w:rsid w:val="00C04983"/>
    <w:rsid w:val="00C20F47"/>
    <w:rsid w:val="00C27663"/>
    <w:rsid w:val="00C27AD0"/>
    <w:rsid w:val="00C37622"/>
    <w:rsid w:val="00C868EF"/>
    <w:rsid w:val="00CC6621"/>
    <w:rsid w:val="00CE57CD"/>
    <w:rsid w:val="00CF1816"/>
    <w:rsid w:val="00D14C81"/>
    <w:rsid w:val="00D55BB6"/>
    <w:rsid w:val="00D55EB7"/>
    <w:rsid w:val="00D66EE3"/>
    <w:rsid w:val="00D9106B"/>
    <w:rsid w:val="00D94BCD"/>
    <w:rsid w:val="00E21110"/>
    <w:rsid w:val="00E36057"/>
    <w:rsid w:val="00E5570E"/>
    <w:rsid w:val="00E56DA9"/>
    <w:rsid w:val="00E9532A"/>
    <w:rsid w:val="00EC5B53"/>
    <w:rsid w:val="00F045F7"/>
    <w:rsid w:val="00F244ED"/>
    <w:rsid w:val="00F84219"/>
    <w:rsid w:val="00FA5BC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99FC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C3CE1"/>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240"/>
    <w:pPr>
      <w:ind w:left="720"/>
      <w:contextualSpacing/>
    </w:pPr>
    <w:rPr>
      <w:rFonts w:ascii="Times New Roman" w:eastAsia="Times New Roman" w:hAnsi="Times New Roman" w:cs="Times New Roman"/>
      <w:lang w:eastAsia="pt-BR"/>
    </w:rPr>
  </w:style>
  <w:style w:type="paragraph" w:styleId="BodyText">
    <w:name w:val="Body Text"/>
    <w:basedOn w:val="Normal"/>
    <w:link w:val="BodyTextChar"/>
    <w:rsid w:val="00E21110"/>
    <w:pPr>
      <w:jc w:val="both"/>
    </w:pPr>
    <w:rPr>
      <w:rFonts w:ascii="Times New Roman" w:eastAsia="Times New Roman" w:hAnsi="Times New Roman" w:cs="Times New Roman"/>
      <w:b/>
      <w:szCs w:val="20"/>
      <w:lang w:eastAsia="pt-BR"/>
    </w:rPr>
  </w:style>
  <w:style w:type="character" w:customStyle="1" w:styleId="BodyTextChar">
    <w:name w:val="Body Text Char"/>
    <w:basedOn w:val="DefaultParagraphFont"/>
    <w:link w:val="BodyText"/>
    <w:rsid w:val="00E21110"/>
    <w:rPr>
      <w:rFonts w:ascii="Times New Roman" w:eastAsia="Times New Roman" w:hAnsi="Times New Roman" w:cs="Times New Roman"/>
      <w:b/>
      <w:szCs w:val="20"/>
      <w:lang w:eastAsia="pt-BR"/>
    </w:rPr>
  </w:style>
  <w:style w:type="character" w:styleId="Hyperlink">
    <w:name w:val="Hyperlink"/>
    <w:basedOn w:val="DefaultParagraphFont"/>
    <w:uiPriority w:val="99"/>
    <w:unhideWhenUsed/>
    <w:rsid w:val="00A0031D"/>
    <w:rPr>
      <w:color w:val="0000FF" w:themeColor="hyperlink"/>
      <w:u w:val="single"/>
    </w:rPr>
  </w:style>
  <w:style w:type="paragraph" w:styleId="NormalWeb">
    <w:name w:val="Normal (Web)"/>
    <w:basedOn w:val="Normal"/>
    <w:uiPriority w:val="99"/>
    <w:semiHidden/>
    <w:unhideWhenUsed/>
    <w:rsid w:val="0041420D"/>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41420D"/>
  </w:style>
  <w:style w:type="character" w:styleId="FollowedHyperlink">
    <w:name w:val="FollowedHyperlink"/>
    <w:basedOn w:val="DefaultParagraphFont"/>
    <w:uiPriority w:val="99"/>
    <w:semiHidden/>
    <w:unhideWhenUsed/>
    <w:rsid w:val="00D9106B"/>
    <w:rPr>
      <w:color w:val="800080" w:themeColor="followedHyperlink"/>
      <w:u w:val="single"/>
    </w:rPr>
  </w:style>
  <w:style w:type="character" w:customStyle="1" w:styleId="Heading3Char">
    <w:name w:val="Heading 3 Char"/>
    <w:basedOn w:val="DefaultParagraphFont"/>
    <w:link w:val="Heading3"/>
    <w:uiPriority w:val="9"/>
    <w:rsid w:val="003C3CE1"/>
    <w:rPr>
      <w:rFonts w:ascii="Times" w:hAnsi="Times"/>
      <w:b/>
      <w:bCs/>
      <w:sz w:val="27"/>
      <w:szCs w:val="27"/>
    </w:rPr>
  </w:style>
  <w:style w:type="character" w:styleId="HTMLCite">
    <w:name w:val="HTML Cite"/>
    <w:basedOn w:val="DefaultParagraphFont"/>
    <w:uiPriority w:val="99"/>
    <w:semiHidden/>
    <w:unhideWhenUsed/>
    <w:rsid w:val="003C3CE1"/>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C3CE1"/>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240"/>
    <w:pPr>
      <w:ind w:left="720"/>
      <w:contextualSpacing/>
    </w:pPr>
    <w:rPr>
      <w:rFonts w:ascii="Times New Roman" w:eastAsia="Times New Roman" w:hAnsi="Times New Roman" w:cs="Times New Roman"/>
      <w:lang w:eastAsia="pt-BR"/>
    </w:rPr>
  </w:style>
  <w:style w:type="paragraph" w:styleId="BodyText">
    <w:name w:val="Body Text"/>
    <w:basedOn w:val="Normal"/>
    <w:link w:val="BodyTextChar"/>
    <w:rsid w:val="00E21110"/>
    <w:pPr>
      <w:jc w:val="both"/>
    </w:pPr>
    <w:rPr>
      <w:rFonts w:ascii="Times New Roman" w:eastAsia="Times New Roman" w:hAnsi="Times New Roman" w:cs="Times New Roman"/>
      <w:b/>
      <w:szCs w:val="20"/>
      <w:lang w:eastAsia="pt-BR"/>
    </w:rPr>
  </w:style>
  <w:style w:type="character" w:customStyle="1" w:styleId="BodyTextChar">
    <w:name w:val="Body Text Char"/>
    <w:basedOn w:val="DefaultParagraphFont"/>
    <w:link w:val="BodyText"/>
    <w:rsid w:val="00E21110"/>
    <w:rPr>
      <w:rFonts w:ascii="Times New Roman" w:eastAsia="Times New Roman" w:hAnsi="Times New Roman" w:cs="Times New Roman"/>
      <w:b/>
      <w:szCs w:val="20"/>
      <w:lang w:eastAsia="pt-BR"/>
    </w:rPr>
  </w:style>
  <w:style w:type="character" w:styleId="Hyperlink">
    <w:name w:val="Hyperlink"/>
    <w:basedOn w:val="DefaultParagraphFont"/>
    <w:uiPriority w:val="99"/>
    <w:unhideWhenUsed/>
    <w:rsid w:val="00A0031D"/>
    <w:rPr>
      <w:color w:val="0000FF" w:themeColor="hyperlink"/>
      <w:u w:val="single"/>
    </w:rPr>
  </w:style>
  <w:style w:type="paragraph" w:styleId="NormalWeb">
    <w:name w:val="Normal (Web)"/>
    <w:basedOn w:val="Normal"/>
    <w:uiPriority w:val="99"/>
    <w:semiHidden/>
    <w:unhideWhenUsed/>
    <w:rsid w:val="0041420D"/>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41420D"/>
  </w:style>
  <w:style w:type="character" w:styleId="FollowedHyperlink">
    <w:name w:val="FollowedHyperlink"/>
    <w:basedOn w:val="DefaultParagraphFont"/>
    <w:uiPriority w:val="99"/>
    <w:semiHidden/>
    <w:unhideWhenUsed/>
    <w:rsid w:val="00D9106B"/>
    <w:rPr>
      <w:color w:val="800080" w:themeColor="followedHyperlink"/>
      <w:u w:val="single"/>
    </w:rPr>
  </w:style>
  <w:style w:type="character" w:customStyle="1" w:styleId="Heading3Char">
    <w:name w:val="Heading 3 Char"/>
    <w:basedOn w:val="DefaultParagraphFont"/>
    <w:link w:val="Heading3"/>
    <w:uiPriority w:val="9"/>
    <w:rsid w:val="003C3CE1"/>
    <w:rPr>
      <w:rFonts w:ascii="Times" w:hAnsi="Times"/>
      <w:b/>
      <w:bCs/>
      <w:sz w:val="27"/>
      <w:szCs w:val="27"/>
    </w:rPr>
  </w:style>
  <w:style w:type="character" w:styleId="HTMLCite">
    <w:name w:val="HTML Cite"/>
    <w:basedOn w:val="DefaultParagraphFont"/>
    <w:uiPriority w:val="99"/>
    <w:semiHidden/>
    <w:unhideWhenUsed/>
    <w:rsid w:val="003C3C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25284">
      <w:bodyDiv w:val="1"/>
      <w:marLeft w:val="0"/>
      <w:marRight w:val="0"/>
      <w:marTop w:val="0"/>
      <w:marBottom w:val="0"/>
      <w:divBdr>
        <w:top w:val="none" w:sz="0" w:space="0" w:color="auto"/>
        <w:left w:val="none" w:sz="0" w:space="0" w:color="auto"/>
        <w:bottom w:val="none" w:sz="0" w:space="0" w:color="auto"/>
        <w:right w:val="none" w:sz="0" w:space="0" w:color="auto"/>
      </w:divBdr>
    </w:div>
    <w:div w:id="319506429">
      <w:bodyDiv w:val="1"/>
      <w:marLeft w:val="0"/>
      <w:marRight w:val="0"/>
      <w:marTop w:val="0"/>
      <w:marBottom w:val="0"/>
      <w:divBdr>
        <w:top w:val="none" w:sz="0" w:space="0" w:color="auto"/>
        <w:left w:val="none" w:sz="0" w:space="0" w:color="auto"/>
        <w:bottom w:val="none" w:sz="0" w:space="0" w:color="auto"/>
        <w:right w:val="none" w:sz="0" w:space="0" w:color="auto"/>
      </w:divBdr>
      <w:divsChild>
        <w:div w:id="1522084574">
          <w:marLeft w:val="0"/>
          <w:marRight w:val="0"/>
          <w:marTop w:val="0"/>
          <w:marBottom w:val="0"/>
          <w:divBdr>
            <w:top w:val="none" w:sz="0" w:space="0" w:color="auto"/>
            <w:left w:val="none" w:sz="0" w:space="0" w:color="auto"/>
            <w:bottom w:val="none" w:sz="0" w:space="0" w:color="auto"/>
            <w:right w:val="none" w:sz="0" w:space="0" w:color="auto"/>
          </w:divBdr>
        </w:div>
        <w:div w:id="438765741">
          <w:marLeft w:val="0"/>
          <w:marRight w:val="0"/>
          <w:marTop w:val="0"/>
          <w:marBottom w:val="0"/>
          <w:divBdr>
            <w:top w:val="none" w:sz="0" w:space="0" w:color="auto"/>
            <w:left w:val="none" w:sz="0" w:space="0" w:color="auto"/>
            <w:bottom w:val="none" w:sz="0" w:space="0" w:color="auto"/>
            <w:right w:val="none" w:sz="0" w:space="0" w:color="auto"/>
          </w:divBdr>
        </w:div>
        <w:div w:id="1404714801">
          <w:marLeft w:val="0"/>
          <w:marRight w:val="0"/>
          <w:marTop w:val="0"/>
          <w:marBottom w:val="0"/>
          <w:divBdr>
            <w:top w:val="none" w:sz="0" w:space="0" w:color="auto"/>
            <w:left w:val="none" w:sz="0" w:space="0" w:color="auto"/>
            <w:bottom w:val="none" w:sz="0" w:space="0" w:color="auto"/>
            <w:right w:val="none" w:sz="0" w:space="0" w:color="auto"/>
          </w:divBdr>
        </w:div>
        <w:div w:id="1141537284">
          <w:marLeft w:val="0"/>
          <w:marRight w:val="0"/>
          <w:marTop w:val="0"/>
          <w:marBottom w:val="0"/>
          <w:divBdr>
            <w:top w:val="none" w:sz="0" w:space="0" w:color="auto"/>
            <w:left w:val="none" w:sz="0" w:space="0" w:color="auto"/>
            <w:bottom w:val="none" w:sz="0" w:space="0" w:color="auto"/>
            <w:right w:val="none" w:sz="0" w:space="0" w:color="auto"/>
          </w:divBdr>
        </w:div>
      </w:divsChild>
    </w:div>
    <w:div w:id="801310504">
      <w:bodyDiv w:val="1"/>
      <w:marLeft w:val="0"/>
      <w:marRight w:val="0"/>
      <w:marTop w:val="0"/>
      <w:marBottom w:val="0"/>
      <w:divBdr>
        <w:top w:val="none" w:sz="0" w:space="0" w:color="auto"/>
        <w:left w:val="none" w:sz="0" w:space="0" w:color="auto"/>
        <w:bottom w:val="none" w:sz="0" w:space="0" w:color="auto"/>
        <w:right w:val="none" w:sz="0" w:space="0" w:color="auto"/>
      </w:divBdr>
    </w:div>
    <w:div w:id="869730693">
      <w:bodyDiv w:val="1"/>
      <w:marLeft w:val="0"/>
      <w:marRight w:val="0"/>
      <w:marTop w:val="0"/>
      <w:marBottom w:val="0"/>
      <w:divBdr>
        <w:top w:val="none" w:sz="0" w:space="0" w:color="auto"/>
        <w:left w:val="none" w:sz="0" w:space="0" w:color="auto"/>
        <w:bottom w:val="none" w:sz="0" w:space="0" w:color="auto"/>
        <w:right w:val="none" w:sz="0" w:space="0" w:color="auto"/>
      </w:divBdr>
      <w:divsChild>
        <w:div w:id="1087732642">
          <w:marLeft w:val="0"/>
          <w:marRight w:val="0"/>
          <w:marTop w:val="0"/>
          <w:marBottom w:val="0"/>
          <w:divBdr>
            <w:top w:val="none" w:sz="0" w:space="0" w:color="auto"/>
            <w:left w:val="none" w:sz="0" w:space="0" w:color="auto"/>
            <w:bottom w:val="none" w:sz="0" w:space="0" w:color="auto"/>
            <w:right w:val="none" w:sz="0" w:space="0" w:color="auto"/>
          </w:divBdr>
          <w:divsChild>
            <w:div w:id="40889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24016">
      <w:bodyDiv w:val="1"/>
      <w:marLeft w:val="0"/>
      <w:marRight w:val="0"/>
      <w:marTop w:val="0"/>
      <w:marBottom w:val="0"/>
      <w:divBdr>
        <w:top w:val="none" w:sz="0" w:space="0" w:color="auto"/>
        <w:left w:val="none" w:sz="0" w:space="0" w:color="auto"/>
        <w:bottom w:val="none" w:sz="0" w:space="0" w:color="auto"/>
        <w:right w:val="none" w:sz="0" w:space="0" w:color="auto"/>
      </w:divBdr>
      <w:divsChild>
        <w:div w:id="1360424519">
          <w:marLeft w:val="0"/>
          <w:marRight w:val="0"/>
          <w:marTop w:val="0"/>
          <w:marBottom w:val="0"/>
          <w:divBdr>
            <w:top w:val="none" w:sz="0" w:space="0" w:color="auto"/>
            <w:left w:val="none" w:sz="0" w:space="0" w:color="auto"/>
            <w:bottom w:val="none" w:sz="0" w:space="0" w:color="auto"/>
            <w:right w:val="none" w:sz="0" w:space="0" w:color="auto"/>
          </w:divBdr>
          <w:divsChild>
            <w:div w:id="310789430">
              <w:marLeft w:val="0"/>
              <w:marRight w:val="0"/>
              <w:marTop w:val="0"/>
              <w:marBottom w:val="0"/>
              <w:divBdr>
                <w:top w:val="none" w:sz="0" w:space="0" w:color="auto"/>
                <w:left w:val="none" w:sz="0" w:space="0" w:color="auto"/>
                <w:bottom w:val="none" w:sz="0" w:space="0" w:color="auto"/>
                <w:right w:val="none" w:sz="0" w:space="0" w:color="auto"/>
              </w:divBdr>
              <w:divsChild>
                <w:div w:id="239608795">
                  <w:marLeft w:val="0"/>
                  <w:marRight w:val="0"/>
                  <w:marTop w:val="0"/>
                  <w:marBottom w:val="0"/>
                  <w:divBdr>
                    <w:top w:val="none" w:sz="0" w:space="0" w:color="auto"/>
                    <w:left w:val="none" w:sz="0" w:space="0" w:color="auto"/>
                    <w:bottom w:val="none" w:sz="0" w:space="0" w:color="auto"/>
                    <w:right w:val="none" w:sz="0" w:space="0" w:color="auto"/>
                  </w:divBdr>
                  <w:divsChild>
                    <w:div w:id="516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34964">
          <w:marLeft w:val="0"/>
          <w:marRight w:val="0"/>
          <w:marTop w:val="0"/>
          <w:marBottom w:val="0"/>
          <w:divBdr>
            <w:top w:val="none" w:sz="0" w:space="0" w:color="auto"/>
            <w:left w:val="none" w:sz="0" w:space="0" w:color="auto"/>
            <w:bottom w:val="none" w:sz="0" w:space="0" w:color="auto"/>
            <w:right w:val="none" w:sz="0" w:space="0" w:color="auto"/>
          </w:divBdr>
          <w:divsChild>
            <w:div w:id="1001199512">
              <w:marLeft w:val="0"/>
              <w:marRight w:val="0"/>
              <w:marTop w:val="0"/>
              <w:marBottom w:val="0"/>
              <w:divBdr>
                <w:top w:val="none" w:sz="0" w:space="0" w:color="auto"/>
                <w:left w:val="none" w:sz="0" w:space="0" w:color="auto"/>
                <w:bottom w:val="none" w:sz="0" w:space="0" w:color="auto"/>
                <w:right w:val="none" w:sz="0" w:space="0" w:color="auto"/>
              </w:divBdr>
              <w:divsChild>
                <w:div w:id="745493881">
                  <w:marLeft w:val="0"/>
                  <w:marRight w:val="0"/>
                  <w:marTop w:val="0"/>
                  <w:marBottom w:val="0"/>
                  <w:divBdr>
                    <w:top w:val="none" w:sz="0" w:space="0" w:color="auto"/>
                    <w:left w:val="none" w:sz="0" w:space="0" w:color="auto"/>
                    <w:bottom w:val="none" w:sz="0" w:space="0" w:color="auto"/>
                    <w:right w:val="none" w:sz="0" w:space="0" w:color="auto"/>
                  </w:divBdr>
                  <w:divsChild>
                    <w:div w:id="975793494">
                      <w:marLeft w:val="0"/>
                      <w:marRight w:val="0"/>
                      <w:marTop w:val="0"/>
                      <w:marBottom w:val="0"/>
                      <w:divBdr>
                        <w:top w:val="none" w:sz="0" w:space="0" w:color="auto"/>
                        <w:left w:val="none" w:sz="0" w:space="0" w:color="auto"/>
                        <w:bottom w:val="none" w:sz="0" w:space="0" w:color="auto"/>
                        <w:right w:val="none" w:sz="0" w:space="0" w:color="auto"/>
                      </w:divBdr>
                    </w:div>
                  </w:divsChild>
                </w:div>
                <w:div w:id="2058889731">
                  <w:marLeft w:val="0"/>
                  <w:marRight w:val="0"/>
                  <w:marTop w:val="0"/>
                  <w:marBottom w:val="0"/>
                  <w:divBdr>
                    <w:top w:val="none" w:sz="0" w:space="0" w:color="auto"/>
                    <w:left w:val="none" w:sz="0" w:space="0" w:color="auto"/>
                    <w:bottom w:val="none" w:sz="0" w:space="0" w:color="auto"/>
                    <w:right w:val="none" w:sz="0" w:space="0" w:color="auto"/>
                  </w:divBdr>
                  <w:divsChild>
                    <w:div w:id="91339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google.com.br/url?sa=t&amp;rct=j&amp;q=&amp;esrc=s&amp;source=web&amp;cd=7&amp;ved=0ahUKEwjipdHM1pHVAhUFEJAKHbamBDgQFghUMAY&amp;url=https%3A%2F%2Fwww.mckinsey.com%2F~%2Fmedia%2Fmckinsey%2Fdotcom%2Fclient_service%2FPublic%2520Sector%2FPDFS%2FMcK%2520on%2520Govt%2FChange%2520under%2520pressure%2FTG_MoG_6_Deliverology.ashx&amp;usg=AFQjCNEF-yX3BV5ucQPTWPTAyjpDFNuqMQ"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5426</Words>
  <Characters>30929</Characters>
  <Application>Microsoft Macintosh Word</Application>
  <DocSecurity>0</DocSecurity>
  <Lines>257</Lines>
  <Paragraphs>72</Paragraphs>
  <ScaleCrop>false</ScaleCrop>
  <Company/>
  <LinksUpToDate>false</LinksUpToDate>
  <CharactersWithSpaces>36283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Gaetani</dc:creator>
  <cp:keywords/>
  <dc:description/>
  <cp:lastModifiedBy>Francisco Gaetani</cp:lastModifiedBy>
  <cp:revision>2</cp:revision>
  <dcterms:created xsi:type="dcterms:W3CDTF">2017-07-19T19:11:00Z</dcterms:created>
  <dcterms:modified xsi:type="dcterms:W3CDTF">2017-07-19T19:11:00Z</dcterms:modified>
</cp:coreProperties>
</file>